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A308" w14:textId="77777777" w:rsidR="00C61435" w:rsidRDefault="00000000" w:rsidP="004C75B7">
      <w:pPr>
        <w:rPr>
          <w:rFonts w:ascii="Arial" w:hAnsi="Arial" w:cs="Arial"/>
          <w:b/>
          <w:sz w:val="28"/>
          <w:lang w:val="en-GB"/>
        </w:rPr>
      </w:pPr>
      <w:r>
        <w:rPr>
          <w:noProof/>
        </w:rPr>
        <w:pict w14:anchorId="2BF63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08pt;height:29.2pt;z-index:1;mso-position-horizontal:left" fillcolor="window">
            <v:imagedata r:id="rId11" o:title=""/>
            <w10:wrap type="square" side="right"/>
          </v:shape>
        </w:pict>
      </w:r>
    </w:p>
    <w:p w14:paraId="6202191C" w14:textId="77777777" w:rsidR="00C61435" w:rsidRDefault="00C61435" w:rsidP="00FA5F2B">
      <w:pPr>
        <w:jc w:val="center"/>
        <w:rPr>
          <w:rFonts w:ascii="Arial" w:hAnsi="Arial" w:cs="Arial"/>
          <w:b/>
          <w:sz w:val="28"/>
          <w:lang w:val="en-GB"/>
        </w:rPr>
      </w:pPr>
    </w:p>
    <w:p w14:paraId="058A31A6" w14:textId="6F8B4F0D"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EC0194">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219F650E" w14:textId="587D1415" w:rsidR="0062475D" w:rsidRPr="002151ED" w:rsidRDefault="002151ED" w:rsidP="004C75B7">
      <w:pPr>
        <w:rPr>
          <w:rFonts w:ascii="Arial" w:hAnsi="Arial" w:cs="Arial"/>
          <w:b/>
          <w:sz w:val="28"/>
          <w:lang w:val="en-GB"/>
        </w:rPr>
      </w:pPr>
      <w:r w:rsidRPr="002151ED">
        <w:rPr>
          <w:rFonts w:ascii="Arial" w:hAnsi="Arial" w:cs="Arial"/>
          <w:b/>
          <w:sz w:val="28"/>
          <w:lang w:val="en-GB"/>
        </w:rPr>
        <w:t>Eurovision 2023 research: understanding the role of Eurovision in developing shared values, mutual relationships during a time of conflict, and soft power enabled impacts.</w:t>
      </w:r>
    </w:p>
    <w:p w14:paraId="092564FD" w14:textId="77777777" w:rsidR="002E28AE" w:rsidRPr="006F5EB5" w:rsidRDefault="002E28AE" w:rsidP="00FA5F2B">
      <w:pPr>
        <w:rPr>
          <w:rFonts w:ascii="Arial" w:hAnsi="Arial" w:cs="Arial"/>
          <w:b/>
          <w:lang w:val="en-GB"/>
        </w:rPr>
      </w:pPr>
    </w:p>
    <w:p w14:paraId="7AA0052A"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67F3127E"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73195DE3"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2F33BFCF"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F5222DE"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3D10811B"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D35B65C" w14:textId="77777777" w:rsidR="004C75B7" w:rsidRPr="006F5EB5" w:rsidRDefault="004C75B7" w:rsidP="00FA5F2B">
      <w:pPr>
        <w:rPr>
          <w:rFonts w:ascii="Arial" w:hAnsi="Arial" w:cs="Arial"/>
          <w:b/>
          <w:lang w:val="en-GB"/>
        </w:rPr>
      </w:pPr>
    </w:p>
    <w:p w14:paraId="50A1C12F"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87D1924" w14:textId="77777777" w:rsidR="004C75B7" w:rsidRPr="006F5EB5" w:rsidRDefault="004C75B7" w:rsidP="00FA5F2B">
      <w:pPr>
        <w:rPr>
          <w:rFonts w:ascii="Arial" w:hAnsi="Arial" w:cs="Arial"/>
          <w:b/>
          <w:lang w:val="en-GB"/>
        </w:rPr>
      </w:pPr>
    </w:p>
    <w:p w14:paraId="223A5797"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33F09B5" w14:textId="77777777" w:rsidR="007A2824" w:rsidRPr="006F5EB5" w:rsidRDefault="007A2824" w:rsidP="007A2824">
      <w:pPr>
        <w:jc w:val="center"/>
        <w:rPr>
          <w:rFonts w:ascii="Arial" w:hAnsi="Arial" w:cs="Arial"/>
          <w:sz w:val="20"/>
          <w:szCs w:val="22"/>
          <w:lang w:val="en-GB"/>
        </w:rPr>
      </w:pPr>
    </w:p>
    <w:p w14:paraId="14643408" w14:textId="77777777" w:rsidR="002E28AE" w:rsidRPr="006F5EB5" w:rsidRDefault="002E28AE" w:rsidP="007A2824">
      <w:pPr>
        <w:jc w:val="center"/>
        <w:rPr>
          <w:rFonts w:ascii="Arial" w:hAnsi="Arial" w:cs="Arial"/>
          <w:sz w:val="18"/>
          <w:szCs w:val="22"/>
          <w:lang w:val="en-US"/>
        </w:rPr>
      </w:pPr>
    </w:p>
    <w:p w14:paraId="632CD120" w14:textId="77777777" w:rsidR="00E6391F" w:rsidRPr="006F5EB5" w:rsidRDefault="00E6391F" w:rsidP="007A2824">
      <w:pPr>
        <w:jc w:val="center"/>
        <w:rPr>
          <w:rFonts w:ascii="Arial" w:hAnsi="Arial" w:cs="Arial"/>
          <w:sz w:val="18"/>
          <w:szCs w:val="22"/>
          <w:lang w:val="en-US"/>
        </w:rPr>
      </w:pPr>
    </w:p>
    <w:p w14:paraId="495F97A2" w14:textId="77777777" w:rsidR="002E28AE" w:rsidRPr="006F5EB5" w:rsidRDefault="002E28AE" w:rsidP="007A2824">
      <w:pPr>
        <w:jc w:val="center"/>
        <w:rPr>
          <w:rFonts w:ascii="Arial" w:hAnsi="Arial" w:cs="Arial"/>
          <w:sz w:val="18"/>
          <w:szCs w:val="22"/>
          <w:lang w:val="en-US"/>
        </w:rPr>
      </w:pPr>
    </w:p>
    <w:p w14:paraId="734907FA"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53C3F1C3" w14:textId="77777777" w:rsidR="00EC3E2A" w:rsidRPr="006F5EB5" w:rsidRDefault="00EC3E2A" w:rsidP="00EC3E2A">
      <w:pPr>
        <w:rPr>
          <w:rFonts w:ascii="Arial" w:hAnsi="Arial" w:cs="Arial"/>
          <w:sz w:val="16"/>
          <w:szCs w:val="22"/>
          <w:lang w:val="en-US"/>
        </w:rPr>
      </w:pPr>
    </w:p>
    <w:p w14:paraId="1F1EAE11"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77088F0D" w14:textId="77777777" w:rsidR="002E28AE" w:rsidRPr="006F5EB5" w:rsidRDefault="002E28AE" w:rsidP="00FE073B">
      <w:pPr>
        <w:spacing w:line="360" w:lineRule="auto"/>
        <w:jc w:val="both"/>
        <w:rPr>
          <w:rFonts w:ascii="Arial" w:hAnsi="Arial" w:cs="Arial"/>
          <w:sz w:val="21"/>
          <w:szCs w:val="21"/>
          <w:lang w:val="en-US"/>
        </w:rPr>
      </w:pPr>
    </w:p>
    <w:p w14:paraId="1E64CD80"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1C2C7102" w14:textId="77777777" w:rsidR="006E7F13" w:rsidRPr="006F5EB5" w:rsidRDefault="006E7F13" w:rsidP="00FE073B">
      <w:pPr>
        <w:pStyle w:val="ListParagraph"/>
        <w:spacing w:line="360" w:lineRule="auto"/>
        <w:rPr>
          <w:rFonts w:ascii="Arial" w:hAnsi="Arial" w:cs="Arial"/>
          <w:sz w:val="21"/>
          <w:szCs w:val="21"/>
          <w:lang w:val="en-US"/>
        </w:rPr>
      </w:pPr>
    </w:p>
    <w:p w14:paraId="6FF81478"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1B362905" w14:textId="77777777" w:rsidR="006E7F13" w:rsidRPr="006F5EB5" w:rsidRDefault="006E7F13" w:rsidP="006765F3">
      <w:pPr>
        <w:pStyle w:val="ListParagraph"/>
        <w:spacing w:line="360" w:lineRule="auto"/>
        <w:jc w:val="both"/>
        <w:rPr>
          <w:rFonts w:ascii="Arial" w:hAnsi="Arial" w:cs="Arial"/>
          <w:sz w:val="21"/>
          <w:szCs w:val="21"/>
          <w:lang w:val="en-US"/>
        </w:rPr>
      </w:pPr>
    </w:p>
    <w:p w14:paraId="07D06E2D" w14:textId="54647CA6" w:rsidR="006221AC" w:rsidRPr="00095489" w:rsidRDefault="004C75B7" w:rsidP="00977F7D">
      <w:pPr>
        <w:numPr>
          <w:ilvl w:val="0"/>
          <w:numId w:val="25"/>
        </w:numPr>
        <w:spacing w:line="360" w:lineRule="auto"/>
        <w:jc w:val="both"/>
        <w:rPr>
          <w:rFonts w:ascii="Arial" w:hAnsi="Arial" w:cs="Arial"/>
          <w:sz w:val="21"/>
          <w:szCs w:val="21"/>
          <w:lang w:val="en-US"/>
        </w:rPr>
      </w:pPr>
      <w:r w:rsidRPr="00294279">
        <w:rPr>
          <w:rFonts w:ascii="Arial" w:hAnsi="Arial" w:cs="Arial"/>
          <w:sz w:val="21"/>
          <w:szCs w:val="21"/>
          <w:lang w:val="en-US"/>
        </w:rPr>
        <w:t>S</w:t>
      </w:r>
      <w:r w:rsidR="00EC3E2A" w:rsidRPr="00294279">
        <w:rPr>
          <w:rFonts w:ascii="Arial" w:hAnsi="Arial" w:cs="Arial"/>
          <w:sz w:val="21"/>
          <w:szCs w:val="21"/>
          <w:lang w:val="en-US"/>
        </w:rPr>
        <w:t>ubmit</w:t>
      </w:r>
      <w:r w:rsidR="00623E23" w:rsidRPr="00294279">
        <w:rPr>
          <w:rFonts w:ascii="Arial" w:hAnsi="Arial" w:cs="Arial"/>
          <w:sz w:val="21"/>
          <w:szCs w:val="21"/>
          <w:lang w:val="en-US"/>
        </w:rPr>
        <w:t xml:space="preserve"> </w:t>
      </w:r>
      <w:r w:rsidR="002E28AE" w:rsidRPr="00294279">
        <w:rPr>
          <w:rFonts w:ascii="Arial" w:hAnsi="Arial" w:cs="Arial"/>
          <w:sz w:val="21"/>
          <w:szCs w:val="21"/>
          <w:lang w:val="en-US"/>
        </w:rPr>
        <w:t xml:space="preserve">all mandatory documentation </w:t>
      </w:r>
      <w:r w:rsidR="00EC3E2A" w:rsidRPr="00294279">
        <w:rPr>
          <w:rFonts w:ascii="Arial" w:hAnsi="Arial" w:cs="Arial"/>
          <w:sz w:val="21"/>
          <w:szCs w:val="21"/>
          <w:lang w:val="en-US"/>
        </w:rPr>
        <w:t>to</w:t>
      </w:r>
      <w:r w:rsidR="00201431" w:rsidRPr="00294279">
        <w:rPr>
          <w:rFonts w:ascii="Arial" w:hAnsi="Arial" w:cs="Arial"/>
          <w:sz w:val="21"/>
          <w:szCs w:val="21"/>
          <w:lang w:val="en-US"/>
        </w:rPr>
        <w:t xml:space="preserve"> </w:t>
      </w:r>
      <w:r w:rsidR="00FE073B" w:rsidRPr="00294279">
        <w:rPr>
          <w:rFonts w:ascii="Arial" w:hAnsi="Arial" w:cs="Arial"/>
          <w:i/>
          <w:sz w:val="21"/>
          <w:szCs w:val="21"/>
        </w:rPr>
        <w:t xml:space="preserve">British Council’s e-Tendering portal hosted at </w:t>
      </w:r>
      <w:hyperlink r:id="rId12" w:history="1">
        <w:r w:rsidR="00FE073B" w:rsidRPr="00294279">
          <w:rPr>
            <w:rStyle w:val="Hyperlink"/>
            <w:rFonts w:ascii="Arial" w:hAnsi="Arial" w:cs="Arial"/>
            <w:i/>
            <w:sz w:val="21"/>
            <w:szCs w:val="21"/>
          </w:rPr>
          <w:t>https://in-tendhost.co.uk/britishcouncil</w:t>
        </w:r>
      </w:hyperlink>
      <w:r w:rsidR="00FE073B" w:rsidRPr="00294279">
        <w:rPr>
          <w:rFonts w:ascii="Arial" w:hAnsi="Arial" w:cs="Arial"/>
          <w:i/>
          <w:sz w:val="21"/>
          <w:szCs w:val="21"/>
        </w:rPr>
        <w:t xml:space="preserve"> </w:t>
      </w:r>
      <w:r w:rsidR="00FE073B" w:rsidRPr="00294279">
        <w:rPr>
          <w:rFonts w:ascii="Arial" w:hAnsi="Arial" w:cs="Arial"/>
          <w:sz w:val="21"/>
          <w:szCs w:val="21"/>
        </w:rPr>
        <w:t>by the</w:t>
      </w:r>
      <w:r w:rsidR="00FE073B" w:rsidRPr="006F5EB5">
        <w:rPr>
          <w:rFonts w:ascii="Arial" w:hAnsi="Arial" w:cs="Arial"/>
          <w:sz w:val="21"/>
          <w:szCs w:val="21"/>
        </w:rPr>
        <w:t xml:space="preserv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w:t>
      </w:r>
      <w:r w:rsidR="00FE073B" w:rsidRPr="005C7D92">
        <w:rPr>
          <w:rFonts w:ascii="Arial" w:hAnsi="Arial" w:cs="Arial"/>
          <w:sz w:val="21"/>
          <w:szCs w:val="21"/>
        </w:rPr>
        <w:t xml:space="preserve">set out in the Timescales section of </w:t>
      </w:r>
      <w:r w:rsidR="00784523" w:rsidRPr="005C7D92">
        <w:rPr>
          <w:rFonts w:ascii="Arial" w:hAnsi="Arial" w:cs="Arial"/>
          <w:sz w:val="21"/>
          <w:szCs w:val="21"/>
          <w:lang w:val="en-GB"/>
        </w:rPr>
        <w:t xml:space="preserve">the </w:t>
      </w:r>
      <w:r w:rsidR="00FE073B" w:rsidRPr="005C7D92">
        <w:rPr>
          <w:rFonts w:ascii="Arial" w:hAnsi="Arial" w:cs="Arial"/>
          <w:sz w:val="21"/>
          <w:szCs w:val="21"/>
          <w:lang w:val="en-GB"/>
        </w:rPr>
        <w:t>RFP/ITT document.</w:t>
      </w:r>
      <w:r w:rsidR="005C7D92" w:rsidRPr="005C7D92">
        <w:rPr>
          <w:rFonts w:ascii="Arial" w:hAnsi="Arial" w:cs="Arial"/>
          <w:sz w:val="21"/>
          <w:szCs w:val="21"/>
          <w:lang w:val="en-GB"/>
        </w:rPr>
        <w:t xml:space="preserve"> If procurement is conducted via the </w:t>
      </w:r>
      <w:r w:rsidR="005C7D92" w:rsidRPr="005C7D92">
        <w:rPr>
          <w:rFonts w:ascii="Arial" w:hAnsi="Arial" w:cs="Arial"/>
          <w:i/>
          <w:sz w:val="21"/>
          <w:szCs w:val="21"/>
        </w:rPr>
        <w:t xml:space="preserve">British Council’s e-Tendering portal hosted at </w:t>
      </w:r>
      <w:hyperlink r:id="rId13" w:history="1">
        <w:r w:rsidR="005C7D92" w:rsidRPr="005C7D92">
          <w:rPr>
            <w:rStyle w:val="Hyperlink"/>
            <w:rFonts w:ascii="Arial" w:hAnsi="Arial" w:cs="Arial"/>
            <w:i/>
            <w:sz w:val="21"/>
            <w:szCs w:val="21"/>
          </w:rPr>
          <w:t>https://in-tendhost.co.uk/britishcouncil</w:t>
        </w:r>
      </w:hyperlink>
      <w:r w:rsidR="005C7D92" w:rsidRPr="005C7D92">
        <w:rPr>
          <w:rFonts w:ascii="Arial" w:hAnsi="Arial" w:cs="Arial"/>
          <w:i/>
          <w:sz w:val="21"/>
          <w:szCs w:val="21"/>
          <w:lang w:val="en-GB"/>
        </w:rPr>
        <w:t xml:space="preserve">, </w:t>
      </w:r>
      <w:r w:rsidR="005C7D92" w:rsidRPr="005C7D92">
        <w:rPr>
          <w:rFonts w:ascii="Arial" w:hAnsi="Arial" w:cs="Arial"/>
          <w:sz w:val="21"/>
          <w:szCs w:val="21"/>
          <w:lang w:val="en-US"/>
        </w:rPr>
        <w:t>All communication to be conducted via the correspondence tab within the project</w:t>
      </w:r>
    </w:p>
    <w:p w14:paraId="621F6127" w14:textId="77777777" w:rsidR="006E7F13" w:rsidRPr="006F5EB5" w:rsidRDefault="006E7F13" w:rsidP="00D3015B">
      <w:pPr>
        <w:jc w:val="both"/>
        <w:rPr>
          <w:rFonts w:ascii="Arial" w:hAnsi="Arial" w:cs="Arial"/>
          <w:b/>
          <w:bCs/>
          <w:color w:val="0070C0"/>
          <w:sz w:val="32"/>
          <w:szCs w:val="22"/>
          <w:lang w:val="en-GB"/>
        </w:rPr>
      </w:pPr>
    </w:p>
    <w:p w14:paraId="68DF06D5" w14:textId="77777777" w:rsidR="006E7F13" w:rsidRPr="006F5EB5" w:rsidRDefault="006E7F13" w:rsidP="00D3015B">
      <w:pPr>
        <w:jc w:val="both"/>
        <w:rPr>
          <w:rFonts w:ascii="Arial" w:hAnsi="Arial" w:cs="Arial"/>
          <w:b/>
          <w:bCs/>
          <w:color w:val="0070C0"/>
          <w:sz w:val="32"/>
          <w:szCs w:val="22"/>
          <w:lang w:val="en-GB"/>
        </w:rPr>
      </w:pPr>
    </w:p>
    <w:p w14:paraId="4F160846"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1B4838AD" w14:textId="77777777" w:rsidR="006C060C" w:rsidRPr="006F5EB5" w:rsidRDefault="006C060C" w:rsidP="00D3015B">
      <w:pPr>
        <w:jc w:val="both"/>
        <w:rPr>
          <w:rFonts w:ascii="Arial" w:hAnsi="Arial" w:cs="Arial"/>
          <w:b/>
          <w:bCs/>
          <w:sz w:val="22"/>
          <w:szCs w:val="22"/>
          <w:lang w:val="en-GB"/>
        </w:rPr>
      </w:pPr>
    </w:p>
    <w:p w14:paraId="3CB3171F" w14:textId="77777777" w:rsidR="004C75B7" w:rsidRPr="006F5EB5" w:rsidRDefault="004C75B7" w:rsidP="00D3015B">
      <w:pPr>
        <w:jc w:val="both"/>
        <w:rPr>
          <w:rFonts w:ascii="Arial" w:hAnsi="Arial" w:cs="Arial"/>
          <w:b/>
          <w:bCs/>
          <w:sz w:val="22"/>
          <w:szCs w:val="22"/>
          <w:lang w:val="en-GB"/>
        </w:rPr>
      </w:pPr>
    </w:p>
    <w:p w14:paraId="3D8AC4AC"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339AB08F"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5074341E" w14:textId="61EB4F5E"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C84F69">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0BA5249A" w14:textId="77777777" w:rsidR="000903F2" w:rsidRDefault="000903F2" w:rsidP="003C4AA9">
      <w:pPr>
        <w:spacing w:line="360" w:lineRule="auto"/>
        <w:rPr>
          <w:rFonts w:ascii="Arial" w:hAnsi="Arial" w:cs="Arial"/>
          <w:bCs/>
          <w:iCs/>
          <w:sz w:val="21"/>
          <w:szCs w:val="21"/>
          <w:lang w:val="en-GB"/>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
        <w:gridCol w:w="868"/>
        <w:gridCol w:w="683"/>
        <w:gridCol w:w="9346"/>
      </w:tblGrid>
      <w:tr w:rsidR="000903F2" w:rsidRPr="006F5EB5" w14:paraId="31AFFDBF" w14:textId="77777777" w:rsidTr="00021554">
        <w:trPr>
          <w:trHeight w:val="557"/>
          <w:jc w:val="center"/>
        </w:trPr>
        <w:tc>
          <w:tcPr>
            <w:tcW w:w="10956" w:type="dxa"/>
            <w:gridSpan w:val="4"/>
          </w:tcPr>
          <w:p w14:paraId="5979D367"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7CF970FF" w14:textId="77777777" w:rsidTr="00021554">
        <w:trPr>
          <w:gridBefore w:val="1"/>
          <w:wBefore w:w="59" w:type="dxa"/>
          <w:trHeight w:val="427"/>
          <w:jc w:val="center"/>
        </w:trPr>
        <w:tc>
          <w:tcPr>
            <w:tcW w:w="868" w:type="dxa"/>
            <w:shd w:val="clear" w:color="auto" w:fill="BFBFBF"/>
            <w:vAlign w:val="center"/>
          </w:tcPr>
          <w:p w14:paraId="47A64E5F"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52195F03"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14:paraId="325EE163"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7167486C" w14:textId="77777777" w:rsidTr="00021554">
        <w:trPr>
          <w:gridBefore w:val="1"/>
          <w:wBefore w:w="59" w:type="dxa"/>
          <w:trHeight w:val="787"/>
          <w:jc w:val="center"/>
        </w:trPr>
        <w:tc>
          <w:tcPr>
            <w:tcW w:w="868" w:type="dxa"/>
          </w:tcPr>
          <w:p w14:paraId="0870E545"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6E183AA4" w14:textId="01478D23" w:rsidR="000903F2" w:rsidRPr="006F5EB5" w:rsidRDefault="00EB08D3"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14:paraId="039CEAC5" w14:textId="40EA1DCA" w:rsidR="00971A5B" w:rsidRDefault="00F827C8" w:rsidP="009C6667">
            <w:pPr>
              <w:rPr>
                <w:rFonts w:ascii="Arial" w:hAnsi="Arial" w:cs="Arial"/>
                <w:bCs/>
                <w:color w:val="000000"/>
                <w:sz w:val="21"/>
                <w:szCs w:val="21"/>
                <w:lang w:val="en-GB"/>
              </w:rPr>
            </w:pPr>
            <w:r w:rsidRPr="00F827C8">
              <w:rPr>
                <w:rFonts w:ascii="Arial" w:hAnsi="Arial" w:cs="Arial"/>
                <w:bCs/>
                <w:color w:val="000000"/>
                <w:sz w:val="21"/>
                <w:szCs w:val="21"/>
                <w:lang w:val="en-GB"/>
              </w:rPr>
              <w:t>How will you ensure by working on this project any issues of inequality in your research and/or research team are avoided?</w:t>
            </w:r>
          </w:p>
          <w:p w14:paraId="7085A872" w14:textId="77777777" w:rsidR="00F827C8" w:rsidRDefault="00F827C8" w:rsidP="009C6667">
            <w:pPr>
              <w:rPr>
                <w:rFonts w:ascii="Arial" w:hAnsi="Arial" w:cs="Arial"/>
                <w:bCs/>
                <w:color w:val="000000"/>
                <w:sz w:val="21"/>
                <w:szCs w:val="21"/>
                <w:lang w:val="en-GB"/>
              </w:rPr>
            </w:pPr>
          </w:p>
          <w:p w14:paraId="70DD5F9E" w14:textId="77777777" w:rsidR="00021554" w:rsidRDefault="00021554" w:rsidP="009C6667">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4" w:history="1">
              <w:r>
                <w:rPr>
                  <w:rStyle w:val="Hyperlink"/>
                  <w:rFonts w:ascii="Arial" w:hAnsi="Arial" w:cs="Arial"/>
                  <w:bCs/>
                  <w:sz w:val="21"/>
                  <w:szCs w:val="21"/>
                  <w:lang w:val="en-GB"/>
                </w:rPr>
                <w:t>PPN 06/20 Social Value</w:t>
              </w:r>
            </w:hyperlink>
          </w:p>
          <w:p w14:paraId="77AA1972" w14:textId="77777777" w:rsidR="00021554" w:rsidRDefault="00021554" w:rsidP="009C6667">
            <w:pPr>
              <w:rPr>
                <w:rFonts w:ascii="Arial" w:hAnsi="Arial" w:cs="Arial"/>
                <w:bCs/>
                <w:color w:val="000000"/>
                <w:sz w:val="21"/>
                <w:szCs w:val="21"/>
                <w:lang w:val="en-GB"/>
              </w:rPr>
            </w:pPr>
          </w:p>
          <w:p w14:paraId="539F1DBA" w14:textId="382D20C4" w:rsidR="009C6667" w:rsidRPr="009C6667" w:rsidRDefault="009C6667" w:rsidP="009C666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w:t>
            </w:r>
            <w:r w:rsidR="007A02BB">
              <w:rPr>
                <w:rFonts w:ascii="Arial" w:hAnsi="Arial" w:cs="Arial"/>
                <w:bCs/>
                <w:color w:val="000000"/>
                <w:sz w:val="21"/>
                <w:szCs w:val="21"/>
                <w:lang w:val="en-GB"/>
              </w:rPr>
              <w:t>:</w:t>
            </w:r>
            <w:r>
              <w:rPr>
                <w:rFonts w:ascii="Arial" w:hAnsi="Arial" w:cs="Arial"/>
                <w:bCs/>
                <w:color w:val="000000"/>
                <w:sz w:val="21"/>
                <w:szCs w:val="21"/>
                <w:lang w:val="en-GB"/>
              </w:rPr>
              <w:t xml:space="preserve"> </w:t>
            </w:r>
            <w:r w:rsidR="000E3B00">
              <w:rPr>
                <w:rFonts w:ascii="Arial" w:hAnsi="Arial" w:cs="Arial"/>
                <w:bCs/>
                <w:color w:val="000000"/>
                <w:sz w:val="21"/>
                <w:szCs w:val="21"/>
                <w:lang w:val="en-GB"/>
              </w:rPr>
              <w:t xml:space="preserve">500 </w:t>
            </w:r>
          </w:p>
          <w:p w14:paraId="1A445764" w14:textId="77777777" w:rsidR="000903F2" w:rsidRDefault="000903F2" w:rsidP="0000093E">
            <w:pPr>
              <w:rPr>
                <w:rFonts w:ascii="Arial" w:hAnsi="Arial" w:cs="Arial"/>
                <w:bCs/>
                <w:color w:val="000000"/>
                <w:sz w:val="21"/>
                <w:szCs w:val="21"/>
                <w:lang w:val="en-GB"/>
              </w:rPr>
            </w:pPr>
          </w:p>
          <w:p w14:paraId="4AD9639B" w14:textId="77777777" w:rsidR="000903F2" w:rsidRPr="00D06C41" w:rsidRDefault="000903F2" w:rsidP="0000093E">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10CF07B4" w14:textId="77777777" w:rsidR="000903F2" w:rsidRPr="006F5EB5" w:rsidRDefault="000903F2" w:rsidP="0000093E">
            <w:pPr>
              <w:rPr>
                <w:rFonts w:ascii="Arial" w:hAnsi="Arial" w:cs="Arial"/>
                <w:sz w:val="21"/>
                <w:szCs w:val="21"/>
                <w:lang w:val="en-GB"/>
              </w:rPr>
            </w:pPr>
          </w:p>
        </w:tc>
      </w:tr>
    </w:tbl>
    <w:p w14:paraId="225254BE" w14:textId="77777777" w:rsidR="000903F2" w:rsidRDefault="000903F2" w:rsidP="003C4AA9">
      <w:pPr>
        <w:spacing w:line="360" w:lineRule="auto"/>
        <w:rPr>
          <w:rFonts w:ascii="Arial" w:hAnsi="Arial" w:cs="Arial"/>
          <w:sz w:val="21"/>
          <w:szCs w:val="21"/>
          <w:lang w:val="en-US"/>
        </w:rPr>
      </w:pPr>
    </w:p>
    <w:p w14:paraId="4B89BA17" w14:textId="77777777" w:rsidR="00021554" w:rsidRDefault="00021554" w:rsidP="003C4AA9">
      <w:pPr>
        <w:spacing w:line="360" w:lineRule="auto"/>
        <w:rPr>
          <w:rFonts w:ascii="Arial" w:hAnsi="Arial" w:cs="Arial"/>
          <w:sz w:val="21"/>
          <w:szCs w:val="21"/>
          <w:lang w:val="en-US"/>
        </w:rPr>
      </w:pPr>
    </w:p>
    <w:p w14:paraId="7DB4DF9D" w14:textId="77777777" w:rsidR="00021554" w:rsidRDefault="00021554" w:rsidP="003C4AA9">
      <w:pPr>
        <w:spacing w:line="360" w:lineRule="auto"/>
        <w:rPr>
          <w:rFonts w:ascii="Arial" w:hAnsi="Arial" w:cs="Arial"/>
          <w:sz w:val="21"/>
          <w:szCs w:val="21"/>
          <w:lang w:val="en-US"/>
        </w:rPr>
      </w:pPr>
    </w:p>
    <w:p w14:paraId="1EF39362" w14:textId="77777777" w:rsidR="00021554" w:rsidRPr="006F5EB5" w:rsidRDefault="00021554" w:rsidP="003C4AA9">
      <w:pPr>
        <w:spacing w:line="360" w:lineRule="auto"/>
        <w:rPr>
          <w:rFonts w:ascii="Arial" w:hAnsi="Arial" w:cs="Arial"/>
          <w:sz w:val="21"/>
          <w:szCs w:val="21"/>
          <w:lang w:val="en-US"/>
        </w:rPr>
      </w:pPr>
    </w:p>
    <w:p w14:paraId="0169C822" w14:textId="77777777" w:rsidR="00FE073B" w:rsidRPr="006F5EB5" w:rsidRDefault="00FE073B" w:rsidP="00FE073B">
      <w:pPr>
        <w:jc w:val="both"/>
        <w:rPr>
          <w:rFonts w:ascii="Arial" w:hAnsi="Arial" w:cs="Arial"/>
          <w:sz w:val="20"/>
          <w:lang w:val="en-US"/>
        </w:rPr>
      </w:pPr>
    </w:p>
    <w:tbl>
      <w:tblPr>
        <w:tblW w:w="11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819"/>
        <w:gridCol w:w="637"/>
        <w:gridCol w:w="8734"/>
        <w:gridCol w:w="672"/>
      </w:tblGrid>
      <w:tr w:rsidR="00B53C27" w:rsidRPr="006F5EB5" w14:paraId="01DA396D" w14:textId="77777777" w:rsidTr="00EB08D3">
        <w:trPr>
          <w:gridBefore w:val="1"/>
          <w:wBefore w:w="719" w:type="dxa"/>
          <w:trHeight w:val="557"/>
          <w:jc w:val="center"/>
        </w:trPr>
        <w:tc>
          <w:tcPr>
            <w:tcW w:w="10862" w:type="dxa"/>
            <w:gridSpan w:val="4"/>
          </w:tcPr>
          <w:p w14:paraId="522F764D"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882CDB">
              <w:rPr>
                <w:rFonts w:ascii="Arial" w:hAnsi="Arial" w:cs="Arial"/>
                <w:b/>
                <w:bCs/>
                <w:lang w:val="en-GB"/>
              </w:rPr>
              <w:t>30%</w:t>
            </w:r>
          </w:p>
        </w:tc>
      </w:tr>
      <w:tr w:rsidR="00B53C27" w:rsidRPr="006F5EB5" w14:paraId="2BAEE781" w14:textId="77777777" w:rsidTr="00EB08D3">
        <w:trPr>
          <w:gridAfter w:val="1"/>
          <w:wAfter w:w="672" w:type="dxa"/>
          <w:trHeight w:val="427"/>
          <w:jc w:val="center"/>
        </w:trPr>
        <w:tc>
          <w:tcPr>
            <w:tcW w:w="1538" w:type="dxa"/>
            <w:gridSpan w:val="2"/>
            <w:shd w:val="clear" w:color="auto" w:fill="BFBFBF"/>
            <w:vAlign w:val="center"/>
          </w:tcPr>
          <w:p w14:paraId="2BD9B42F"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37" w:type="dxa"/>
            <w:shd w:val="clear" w:color="auto" w:fill="BFBFBF"/>
          </w:tcPr>
          <w:p w14:paraId="59E241A5"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734" w:type="dxa"/>
            <w:shd w:val="clear" w:color="auto" w:fill="BFBFBF"/>
            <w:vAlign w:val="center"/>
          </w:tcPr>
          <w:p w14:paraId="57FD4E3A"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B53C27" w:rsidRPr="006F5EB5" w14:paraId="684A1964" w14:textId="77777777" w:rsidTr="00EB08D3">
        <w:trPr>
          <w:gridAfter w:val="1"/>
          <w:wAfter w:w="672" w:type="dxa"/>
          <w:trHeight w:val="787"/>
          <w:jc w:val="center"/>
        </w:trPr>
        <w:tc>
          <w:tcPr>
            <w:tcW w:w="1538" w:type="dxa"/>
            <w:gridSpan w:val="2"/>
          </w:tcPr>
          <w:p w14:paraId="6FF410EF"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37" w:type="dxa"/>
          </w:tcPr>
          <w:p w14:paraId="013A8F33" w14:textId="0035C8A2" w:rsidR="00D06C41" w:rsidRPr="006F5EB5" w:rsidRDefault="002A2B0C" w:rsidP="003E14CC">
            <w:pPr>
              <w:rPr>
                <w:rFonts w:ascii="Arial" w:hAnsi="Arial" w:cs="Arial"/>
                <w:b/>
                <w:color w:val="000000"/>
                <w:sz w:val="21"/>
                <w:szCs w:val="21"/>
                <w:lang w:val="en-GB"/>
              </w:rPr>
            </w:pPr>
            <w:r>
              <w:rPr>
                <w:rFonts w:ascii="Arial" w:hAnsi="Arial" w:cs="Arial"/>
                <w:b/>
                <w:color w:val="000000"/>
                <w:sz w:val="21"/>
                <w:szCs w:val="21"/>
                <w:lang w:val="en-GB"/>
              </w:rPr>
              <w:t>15</w:t>
            </w:r>
            <w:r w:rsidR="00882CDB">
              <w:rPr>
                <w:rFonts w:ascii="Arial" w:hAnsi="Arial" w:cs="Arial"/>
                <w:b/>
                <w:color w:val="000000"/>
                <w:sz w:val="21"/>
                <w:szCs w:val="21"/>
                <w:lang w:val="en-GB"/>
              </w:rPr>
              <w:t>%</w:t>
            </w:r>
          </w:p>
        </w:tc>
        <w:tc>
          <w:tcPr>
            <w:tcW w:w="8734" w:type="dxa"/>
          </w:tcPr>
          <w:p w14:paraId="756E9415" w14:textId="70B631FC" w:rsidR="00EB08D3" w:rsidRDefault="00EB08D3" w:rsidP="00EB08D3">
            <w:pPr>
              <w:rPr>
                <w:rFonts w:ascii="Arial" w:hAnsi="Arial" w:cs="Arial"/>
                <w:color w:val="000000"/>
                <w:sz w:val="21"/>
                <w:szCs w:val="21"/>
                <w:lang w:val="en-GB"/>
              </w:rPr>
            </w:pPr>
            <w:r w:rsidRPr="00F428F5">
              <w:rPr>
                <w:rFonts w:ascii="Arial" w:hAnsi="Arial" w:cs="Arial"/>
                <w:color w:val="000000"/>
                <w:sz w:val="21"/>
                <w:szCs w:val="21"/>
                <w:lang w:val="en-GB"/>
              </w:rPr>
              <w:t xml:space="preserve">Please provide a detailed overview of the project team and </w:t>
            </w:r>
            <w:r w:rsidR="00EC19DB">
              <w:rPr>
                <w:rFonts w:ascii="Arial" w:hAnsi="Arial" w:cs="Arial"/>
                <w:color w:val="000000"/>
                <w:sz w:val="21"/>
                <w:szCs w:val="21"/>
                <w:lang w:val="en-GB"/>
              </w:rPr>
              <w:t xml:space="preserve">your experience of </w:t>
            </w:r>
            <w:r w:rsidR="002A2B0C">
              <w:rPr>
                <w:rFonts w:ascii="Arial" w:hAnsi="Arial" w:cs="Arial"/>
                <w:color w:val="000000"/>
                <w:sz w:val="21"/>
                <w:szCs w:val="21"/>
                <w:lang w:val="en-GB"/>
              </w:rPr>
              <w:t>researching / evaluating large scale international cultural events / programmes.</w:t>
            </w:r>
          </w:p>
          <w:p w14:paraId="2E33ECAE" w14:textId="77777777" w:rsidR="00EB08D3" w:rsidRDefault="00EB08D3" w:rsidP="00EB08D3">
            <w:pPr>
              <w:rPr>
                <w:rFonts w:ascii="Arial" w:hAnsi="Arial" w:cs="Arial"/>
                <w:color w:val="000000"/>
                <w:sz w:val="21"/>
                <w:szCs w:val="21"/>
                <w:lang w:val="en-GB"/>
              </w:rPr>
            </w:pPr>
          </w:p>
          <w:p w14:paraId="6D9AFDD3" w14:textId="77777777" w:rsidR="00EB08D3" w:rsidRDefault="00EB08D3" w:rsidP="00EB08D3">
            <w:pPr>
              <w:rPr>
                <w:rFonts w:ascii="Arial" w:hAnsi="Arial" w:cs="Arial"/>
                <w:color w:val="000000"/>
                <w:sz w:val="21"/>
                <w:szCs w:val="21"/>
                <w:lang w:val="en-GB"/>
              </w:rPr>
            </w:pPr>
          </w:p>
          <w:p w14:paraId="6E08865B" w14:textId="4D762E97" w:rsidR="00EB08D3" w:rsidRDefault="00EB08D3" w:rsidP="00EB08D3">
            <w:pPr>
              <w:rPr>
                <w:rFonts w:ascii="Arial" w:hAnsi="Arial" w:cs="Arial"/>
                <w:color w:val="000000"/>
                <w:sz w:val="21"/>
                <w:szCs w:val="21"/>
                <w:lang w:val="en-GB"/>
              </w:rPr>
            </w:pPr>
            <w:r>
              <w:rPr>
                <w:rFonts w:ascii="Arial" w:hAnsi="Arial" w:cs="Arial"/>
                <w:color w:val="000000"/>
                <w:sz w:val="21"/>
                <w:szCs w:val="21"/>
                <w:lang w:val="en-GB"/>
              </w:rPr>
              <w:t>Maximum word count: 2</w:t>
            </w:r>
            <w:r w:rsidR="00E34E65">
              <w:rPr>
                <w:rFonts w:ascii="Arial" w:hAnsi="Arial" w:cs="Arial"/>
                <w:color w:val="000000"/>
                <w:sz w:val="21"/>
                <w:szCs w:val="21"/>
                <w:lang w:val="en-GB"/>
              </w:rPr>
              <w:t>5</w:t>
            </w:r>
            <w:r>
              <w:rPr>
                <w:rFonts w:ascii="Arial" w:hAnsi="Arial" w:cs="Arial"/>
                <w:color w:val="000000"/>
                <w:sz w:val="21"/>
                <w:szCs w:val="21"/>
                <w:lang w:val="en-GB"/>
              </w:rPr>
              <w:t>00</w:t>
            </w:r>
          </w:p>
          <w:p w14:paraId="2CC3FA85" w14:textId="77777777" w:rsidR="00EB08D3" w:rsidRPr="002104C0" w:rsidRDefault="00EB08D3" w:rsidP="0079232A">
            <w:pPr>
              <w:rPr>
                <w:rFonts w:ascii="Arial" w:hAnsi="Arial" w:cs="Arial"/>
                <w:bCs/>
                <w:color w:val="000000"/>
                <w:sz w:val="21"/>
                <w:szCs w:val="21"/>
                <w:lang w:val="en-GB"/>
              </w:rPr>
            </w:pPr>
          </w:p>
          <w:p w14:paraId="1438BDD6"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5FD77902" w14:textId="77777777" w:rsidR="00D06C41" w:rsidRPr="006F5EB5" w:rsidRDefault="00D06C41" w:rsidP="0079232A">
            <w:pPr>
              <w:rPr>
                <w:rFonts w:ascii="Arial" w:hAnsi="Arial" w:cs="Arial"/>
                <w:bCs/>
                <w:color w:val="000000"/>
                <w:sz w:val="21"/>
                <w:szCs w:val="21"/>
                <w:lang w:val="en-GB"/>
              </w:rPr>
            </w:pPr>
          </w:p>
        </w:tc>
      </w:tr>
      <w:tr w:rsidR="002A2B0C" w:rsidRPr="006F5EB5" w14:paraId="55BFCAA9" w14:textId="77777777" w:rsidTr="00EB08D3">
        <w:trPr>
          <w:gridAfter w:val="1"/>
          <w:wAfter w:w="672" w:type="dxa"/>
          <w:trHeight w:val="787"/>
          <w:jc w:val="center"/>
        </w:trPr>
        <w:tc>
          <w:tcPr>
            <w:tcW w:w="1538" w:type="dxa"/>
            <w:gridSpan w:val="2"/>
          </w:tcPr>
          <w:p w14:paraId="7620699C" w14:textId="53BB30F6" w:rsidR="002A2B0C" w:rsidRPr="006F5EB5" w:rsidRDefault="00A30AEB" w:rsidP="003E14CC">
            <w:pPr>
              <w:jc w:val="both"/>
              <w:rPr>
                <w:rFonts w:ascii="Arial" w:hAnsi="Arial" w:cs="Arial"/>
                <w:b/>
                <w:color w:val="000000"/>
                <w:sz w:val="21"/>
                <w:szCs w:val="21"/>
                <w:lang w:val="en-GB"/>
              </w:rPr>
            </w:pPr>
            <w:r>
              <w:rPr>
                <w:rFonts w:ascii="Arial" w:hAnsi="Arial" w:cs="Arial"/>
                <w:b/>
                <w:color w:val="000000"/>
                <w:sz w:val="21"/>
                <w:szCs w:val="21"/>
                <w:lang w:val="en-GB"/>
              </w:rPr>
              <w:t>QU02</w:t>
            </w:r>
          </w:p>
        </w:tc>
        <w:tc>
          <w:tcPr>
            <w:tcW w:w="637" w:type="dxa"/>
          </w:tcPr>
          <w:p w14:paraId="548083B3" w14:textId="21092541" w:rsidR="002A2B0C" w:rsidRDefault="002A2B0C" w:rsidP="003E14CC">
            <w:pPr>
              <w:rPr>
                <w:rFonts w:ascii="Arial" w:hAnsi="Arial" w:cs="Arial"/>
                <w:b/>
                <w:color w:val="000000"/>
                <w:sz w:val="21"/>
                <w:szCs w:val="21"/>
                <w:lang w:val="en-GB"/>
              </w:rPr>
            </w:pPr>
            <w:r>
              <w:rPr>
                <w:rFonts w:ascii="Arial" w:hAnsi="Arial" w:cs="Arial"/>
                <w:b/>
                <w:color w:val="000000"/>
                <w:sz w:val="21"/>
                <w:szCs w:val="21"/>
                <w:lang w:val="en-GB"/>
              </w:rPr>
              <w:t>15%</w:t>
            </w:r>
          </w:p>
        </w:tc>
        <w:tc>
          <w:tcPr>
            <w:tcW w:w="8734" w:type="dxa"/>
          </w:tcPr>
          <w:p w14:paraId="153E0E48" w14:textId="4A6590C2" w:rsidR="002A2B0C" w:rsidRDefault="002A2B0C" w:rsidP="00EB08D3">
            <w:pPr>
              <w:rPr>
                <w:rFonts w:ascii="Arial" w:hAnsi="Arial" w:cs="Arial"/>
                <w:color w:val="000000"/>
                <w:sz w:val="21"/>
                <w:szCs w:val="21"/>
                <w:lang w:val="en-GB"/>
              </w:rPr>
            </w:pPr>
            <w:r w:rsidRPr="002A2B0C">
              <w:rPr>
                <w:rFonts w:ascii="Arial" w:hAnsi="Arial" w:cs="Arial"/>
                <w:color w:val="000000"/>
                <w:sz w:val="21"/>
                <w:szCs w:val="21"/>
                <w:lang w:val="en-GB"/>
              </w:rPr>
              <w:t xml:space="preserve">Please provide a detailed overview of your experience of researching / evaluating </w:t>
            </w:r>
            <w:r>
              <w:rPr>
                <w:rFonts w:ascii="Arial" w:hAnsi="Arial" w:cs="Arial"/>
                <w:color w:val="000000"/>
                <w:sz w:val="21"/>
                <w:szCs w:val="21"/>
                <w:lang w:val="en-GB"/>
              </w:rPr>
              <w:t>cultural relations and soft power.</w:t>
            </w:r>
          </w:p>
          <w:p w14:paraId="356F3BA4" w14:textId="074FE244" w:rsidR="00BD1A6E" w:rsidRDefault="00BD1A6E" w:rsidP="00EB08D3">
            <w:pPr>
              <w:rPr>
                <w:rFonts w:ascii="Arial" w:hAnsi="Arial" w:cs="Arial"/>
                <w:color w:val="000000"/>
                <w:sz w:val="21"/>
                <w:szCs w:val="21"/>
                <w:lang w:val="en-GB"/>
              </w:rPr>
            </w:pPr>
          </w:p>
          <w:p w14:paraId="1EA7FC75" w14:textId="33CDCA01" w:rsidR="00BD1A6E" w:rsidRDefault="00BD1A6E" w:rsidP="00EB08D3">
            <w:pPr>
              <w:rPr>
                <w:rFonts w:ascii="Arial" w:hAnsi="Arial" w:cs="Arial"/>
                <w:color w:val="000000"/>
                <w:sz w:val="21"/>
                <w:szCs w:val="21"/>
                <w:lang w:val="en-GB"/>
              </w:rPr>
            </w:pPr>
            <w:r w:rsidRPr="00BD1A6E">
              <w:rPr>
                <w:rFonts w:ascii="Arial" w:hAnsi="Arial" w:cs="Arial"/>
                <w:color w:val="000000"/>
                <w:sz w:val="21"/>
                <w:szCs w:val="21"/>
                <w:lang w:val="en-GB"/>
              </w:rPr>
              <w:t xml:space="preserve">Include copies of all team members </w:t>
            </w:r>
            <w:proofErr w:type="gramStart"/>
            <w:r w:rsidRPr="00BD1A6E">
              <w:rPr>
                <w:rFonts w:ascii="Arial" w:hAnsi="Arial" w:cs="Arial"/>
                <w:color w:val="000000"/>
                <w:sz w:val="21"/>
                <w:szCs w:val="21"/>
                <w:lang w:val="en-GB"/>
              </w:rPr>
              <w:t>CV’s</w:t>
            </w:r>
            <w:proofErr w:type="gramEnd"/>
            <w:r w:rsidRPr="00BD1A6E">
              <w:rPr>
                <w:rFonts w:ascii="Arial" w:hAnsi="Arial" w:cs="Arial"/>
                <w:color w:val="000000"/>
                <w:sz w:val="21"/>
                <w:szCs w:val="21"/>
                <w:lang w:val="en-GB"/>
              </w:rPr>
              <w:t xml:space="preserve"> in addition to the word count and a copy of a previous relevant research or evaluation report you have produced.</w:t>
            </w:r>
          </w:p>
          <w:p w14:paraId="5FF6F7C3" w14:textId="77777777" w:rsidR="002A2B0C" w:rsidRDefault="002A2B0C" w:rsidP="00EB08D3">
            <w:pPr>
              <w:rPr>
                <w:rFonts w:ascii="Arial" w:hAnsi="Arial" w:cs="Arial"/>
                <w:color w:val="000000"/>
                <w:sz w:val="21"/>
                <w:szCs w:val="21"/>
                <w:lang w:val="en-GB"/>
              </w:rPr>
            </w:pPr>
          </w:p>
          <w:p w14:paraId="614957F2" w14:textId="3F97E5F9" w:rsidR="002A2B0C" w:rsidRPr="00F428F5" w:rsidRDefault="002A2B0C" w:rsidP="00EB08D3">
            <w:pPr>
              <w:rPr>
                <w:rFonts w:ascii="Arial" w:hAnsi="Arial" w:cs="Arial"/>
                <w:color w:val="000000"/>
                <w:sz w:val="21"/>
                <w:szCs w:val="21"/>
                <w:lang w:val="en-GB"/>
              </w:rPr>
            </w:pPr>
            <w:r>
              <w:rPr>
                <w:rFonts w:ascii="Arial" w:hAnsi="Arial" w:cs="Arial"/>
                <w:color w:val="000000"/>
                <w:sz w:val="21"/>
                <w:szCs w:val="21"/>
                <w:lang w:val="en-GB"/>
              </w:rPr>
              <w:t>Maximum word count :2500</w:t>
            </w:r>
          </w:p>
        </w:tc>
      </w:tr>
    </w:tbl>
    <w:p w14:paraId="6DCB6A8D" w14:textId="4F524268" w:rsidR="00FE073B" w:rsidRDefault="00FE073B" w:rsidP="00FE073B">
      <w:pPr>
        <w:jc w:val="both"/>
        <w:rPr>
          <w:rFonts w:ascii="Arial" w:hAnsi="Arial" w:cs="Arial"/>
          <w:sz w:val="20"/>
          <w:lang w:val="en-US"/>
        </w:rPr>
      </w:pPr>
    </w:p>
    <w:p w14:paraId="21CA5EFC" w14:textId="6BAA9CCC" w:rsidR="00A30AEB" w:rsidRDefault="00A30AEB" w:rsidP="00FE073B">
      <w:pPr>
        <w:jc w:val="both"/>
        <w:rPr>
          <w:rFonts w:ascii="Arial" w:hAnsi="Arial" w:cs="Arial"/>
          <w:sz w:val="20"/>
          <w:lang w:val="en-US"/>
        </w:rPr>
      </w:pPr>
    </w:p>
    <w:p w14:paraId="0B4E213E" w14:textId="4F5E06FD" w:rsidR="00A30AEB" w:rsidRDefault="00A30AEB" w:rsidP="00FE073B">
      <w:pPr>
        <w:jc w:val="both"/>
        <w:rPr>
          <w:rFonts w:ascii="Arial" w:hAnsi="Arial" w:cs="Arial"/>
          <w:sz w:val="20"/>
          <w:lang w:val="en-US"/>
        </w:rPr>
      </w:pPr>
    </w:p>
    <w:p w14:paraId="653EEBFA" w14:textId="77777777" w:rsidR="00A30AEB" w:rsidRPr="006F5EB5" w:rsidRDefault="00A30AEB" w:rsidP="00FE073B">
      <w:pPr>
        <w:jc w:val="both"/>
        <w:rPr>
          <w:rFonts w:ascii="Arial" w:hAnsi="Arial" w:cs="Arial"/>
          <w:sz w:val="20"/>
          <w:lang w:val="en-US"/>
        </w:rPr>
      </w:pPr>
    </w:p>
    <w:p w14:paraId="2FC39890" w14:textId="77777777" w:rsidR="00F144C1" w:rsidRPr="006F5EB5" w:rsidRDefault="00F144C1" w:rsidP="00D3015B">
      <w:pPr>
        <w:jc w:val="both"/>
        <w:rPr>
          <w:rFonts w:ascii="Arial" w:hAnsi="Arial" w:cs="Arial"/>
          <w:b/>
          <w:bCs/>
          <w:sz w:val="20"/>
          <w:szCs w:val="20"/>
          <w:lang w:val="en-GB"/>
        </w:rPr>
      </w:pPr>
    </w:p>
    <w:tbl>
      <w:tblPr>
        <w:tblW w:w="11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927"/>
        <w:gridCol w:w="683"/>
        <w:gridCol w:w="8663"/>
        <w:gridCol w:w="683"/>
      </w:tblGrid>
      <w:tr w:rsidR="00E46F55" w:rsidRPr="006F5EB5" w14:paraId="5F8E1C0D" w14:textId="77777777" w:rsidTr="00D06C41">
        <w:trPr>
          <w:gridBefore w:val="1"/>
          <w:wBefore w:w="633" w:type="dxa"/>
          <w:trHeight w:val="557"/>
          <w:jc w:val="center"/>
        </w:trPr>
        <w:tc>
          <w:tcPr>
            <w:tcW w:w="10956" w:type="dxa"/>
            <w:gridSpan w:val="4"/>
          </w:tcPr>
          <w:p w14:paraId="7DC0912B"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lastRenderedPageBreak/>
              <w:t>Methodology and Approach</w:t>
            </w:r>
            <w:r>
              <w:rPr>
                <w:rFonts w:ascii="Arial" w:hAnsi="Arial" w:cs="Arial"/>
                <w:b/>
                <w:bCs/>
                <w:lang w:val="en-GB"/>
              </w:rPr>
              <w:t xml:space="preserve"> </w:t>
            </w:r>
            <w:r w:rsidR="00882CDB">
              <w:rPr>
                <w:rFonts w:ascii="Arial" w:hAnsi="Arial" w:cs="Arial"/>
                <w:b/>
                <w:bCs/>
                <w:lang w:val="en-GB"/>
              </w:rPr>
              <w:t>–</w:t>
            </w:r>
            <w:r>
              <w:rPr>
                <w:rFonts w:ascii="Arial" w:hAnsi="Arial" w:cs="Arial"/>
                <w:b/>
                <w:bCs/>
                <w:lang w:val="en-GB"/>
              </w:rPr>
              <w:t xml:space="preserve"> </w:t>
            </w:r>
            <w:r w:rsidR="00882CDB">
              <w:rPr>
                <w:rFonts w:ascii="Arial" w:hAnsi="Arial" w:cs="Arial"/>
                <w:b/>
                <w:bCs/>
                <w:lang w:val="en-GB"/>
              </w:rPr>
              <w:t>40%</w:t>
            </w:r>
          </w:p>
        </w:tc>
      </w:tr>
      <w:tr w:rsidR="00D06C41" w:rsidRPr="006F5EB5" w14:paraId="6EFBDDC9" w14:textId="77777777" w:rsidTr="00D06C41">
        <w:trPr>
          <w:gridAfter w:val="1"/>
          <w:wAfter w:w="683" w:type="dxa"/>
          <w:trHeight w:val="427"/>
          <w:jc w:val="center"/>
        </w:trPr>
        <w:tc>
          <w:tcPr>
            <w:tcW w:w="1560" w:type="dxa"/>
            <w:gridSpan w:val="2"/>
            <w:shd w:val="clear" w:color="auto" w:fill="BFBFBF"/>
            <w:vAlign w:val="center"/>
          </w:tcPr>
          <w:p w14:paraId="69D6FB42"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7771F953"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63" w:type="dxa"/>
            <w:shd w:val="clear" w:color="auto" w:fill="BFBFBF"/>
            <w:vAlign w:val="center"/>
          </w:tcPr>
          <w:p w14:paraId="6A76E9FF"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2C1EA541" w14:textId="77777777" w:rsidTr="00D06C41">
        <w:trPr>
          <w:gridAfter w:val="1"/>
          <w:wAfter w:w="683" w:type="dxa"/>
          <w:trHeight w:val="787"/>
          <w:jc w:val="center"/>
        </w:trPr>
        <w:tc>
          <w:tcPr>
            <w:tcW w:w="1560" w:type="dxa"/>
            <w:gridSpan w:val="2"/>
          </w:tcPr>
          <w:p w14:paraId="4F78556A" w14:textId="7777777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14:paraId="5671A4D7" w14:textId="168B2978" w:rsidR="00D06C41" w:rsidRPr="006F5EB5" w:rsidRDefault="00BD1A6E" w:rsidP="00E46F55">
            <w:pPr>
              <w:jc w:val="center"/>
              <w:rPr>
                <w:rFonts w:ascii="Arial" w:hAnsi="Arial" w:cs="Arial"/>
                <w:b/>
                <w:color w:val="000000"/>
                <w:sz w:val="21"/>
                <w:szCs w:val="21"/>
                <w:lang w:val="en-GB"/>
              </w:rPr>
            </w:pPr>
            <w:r>
              <w:rPr>
                <w:rFonts w:ascii="Arial" w:hAnsi="Arial" w:cs="Arial"/>
                <w:b/>
                <w:color w:val="000000"/>
                <w:sz w:val="21"/>
                <w:szCs w:val="21"/>
                <w:lang w:val="en-GB"/>
              </w:rPr>
              <w:t>30</w:t>
            </w:r>
            <w:r w:rsidR="00882CDB">
              <w:rPr>
                <w:rFonts w:ascii="Arial" w:hAnsi="Arial" w:cs="Arial"/>
                <w:b/>
                <w:color w:val="000000"/>
                <w:sz w:val="21"/>
                <w:szCs w:val="21"/>
                <w:lang w:val="en-GB"/>
              </w:rPr>
              <w:t>%</w:t>
            </w:r>
          </w:p>
        </w:tc>
        <w:tc>
          <w:tcPr>
            <w:tcW w:w="8663" w:type="dxa"/>
          </w:tcPr>
          <w:p w14:paraId="25003152" w14:textId="3F921509" w:rsidR="00BD1A6E" w:rsidRDefault="002104C0" w:rsidP="00E46F55">
            <w:pPr>
              <w:rPr>
                <w:rFonts w:ascii="Arial" w:hAnsi="Arial" w:cs="Arial"/>
                <w:color w:val="000000"/>
                <w:sz w:val="21"/>
                <w:szCs w:val="21"/>
                <w:lang w:val="en-GB"/>
              </w:rPr>
            </w:pPr>
            <w:r w:rsidRPr="00ED10A4">
              <w:rPr>
                <w:rFonts w:ascii="Arial" w:hAnsi="Arial" w:cs="Arial"/>
                <w:color w:val="000000"/>
                <w:sz w:val="21"/>
                <w:szCs w:val="21"/>
                <w:lang w:val="en-GB"/>
              </w:rPr>
              <w:t xml:space="preserve">Please provide a clear </w:t>
            </w:r>
            <w:r w:rsidR="00E95DE4">
              <w:rPr>
                <w:rFonts w:ascii="Arial" w:hAnsi="Arial" w:cs="Arial"/>
                <w:color w:val="000000"/>
                <w:sz w:val="21"/>
                <w:szCs w:val="21"/>
                <w:lang w:val="en-GB"/>
              </w:rPr>
              <w:t xml:space="preserve">review </w:t>
            </w:r>
            <w:r w:rsidRPr="00ED10A4">
              <w:rPr>
                <w:rFonts w:ascii="Arial" w:hAnsi="Arial" w:cs="Arial"/>
                <w:color w:val="000000"/>
                <w:sz w:val="21"/>
                <w:szCs w:val="21"/>
              </w:rPr>
              <w:t>methodology</w:t>
            </w:r>
            <w:r w:rsidRPr="00ED10A4">
              <w:rPr>
                <w:rFonts w:ascii="Arial" w:hAnsi="Arial" w:cs="Arial"/>
                <w:color w:val="000000"/>
                <w:sz w:val="21"/>
                <w:szCs w:val="21"/>
                <w:lang w:val="en-GB"/>
              </w:rPr>
              <w:t xml:space="preserve"> </w:t>
            </w:r>
            <w:r w:rsidR="00B53C27">
              <w:rPr>
                <w:rFonts w:ascii="Arial" w:hAnsi="Arial" w:cs="Arial"/>
                <w:color w:val="000000"/>
                <w:sz w:val="21"/>
                <w:szCs w:val="21"/>
                <w:lang w:val="en-GB"/>
              </w:rPr>
              <w:t xml:space="preserve">and plan </w:t>
            </w:r>
            <w:r w:rsidRPr="00ED10A4">
              <w:rPr>
                <w:rFonts w:ascii="Arial" w:hAnsi="Arial" w:cs="Arial"/>
                <w:color w:val="000000"/>
                <w:sz w:val="21"/>
                <w:szCs w:val="21"/>
                <w:lang w:val="en-GB"/>
              </w:rPr>
              <w:t xml:space="preserve">(to be further refined during inception stage) </w:t>
            </w:r>
            <w:r w:rsidR="00E35618" w:rsidRPr="00ED10A4">
              <w:rPr>
                <w:rFonts w:ascii="Arial" w:hAnsi="Arial" w:cs="Arial"/>
                <w:color w:val="000000"/>
                <w:sz w:val="21"/>
                <w:szCs w:val="21"/>
                <w:lang w:val="en-GB"/>
              </w:rPr>
              <w:t xml:space="preserve">which shows how you would </w:t>
            </w:r>
            <w:r w:rsidRPr="00ED10A4">
              <w:rPr>
                <w:rFonts w:ascii="Arial" w:hAnsi="Arial" w:cs="Arial"/>
                <w:color w:val="000000"/>
                <w:sz w:val="21"/>
                <w:szCs w:val="21"/>
              </w:rPr>
              <w:t xml:space="preserve">deliver the </w:t>
            </w:r>
            <w:r w:rsidR="00B53C27">
              <w:rPr>
                <w:rFonts w:ascii="Arial" w:hAnsi="Arial" w:cs="Arial"/>
                <w:color w:val="000000"/>
                <w:sz w:val="21"/>
                <w:szCs w:val="21"/>
                <w:lang w:val="en-GB"/>
              </w:rPr>
              <w:t>specification</w:t>
            </w:r>
            <w:r w:rsidR="000F440F">
              <w:rPr>
                <w:rFonts w:ascii="Arial" w:hAnsi="Arial" w:cs="Arial"/>
                <w:color w:val="000000"/>
                <w:sz w:val="21"/>
                <w:szCs w:val="21"/>
                <w:lang w:val="en-GB"/>
              </w:rPr>
              <w:t>,</w:t>
            </w:r>
            <w:r w:rsidR="00B53C27">
              <w:rPr>
                <w:rFonts w:ascii="Arial" w:hAnsi="Arial" w:cs="Arial"/>
                <w:color w:val="000000"/>
                <w:sz w:val="21"/>
                <w:szCs w:val="21"/>
                <w:lang w:val="en-GB"/>
              </w:rPr>
              <w:t xml:space="preserve"> including</w:t>
            </w:r>
            <w:r w:rsidR="00EB08D3">
              <w:rPr>
                <w:rFonts w:ascii="Arial" w:hAnsi="Arial" w:cs="Arial"/>
                <w:color w:val="000000"/>
                <w:sz w:val="21"/>
                <w:szCs w:val="21"/>
                <w:lang w:val="en-GB"/>
              </w:rPr>
              <w:t xml:space="preserve"> </w:t>
            </w:r>
            <w:r w:rsidR="000F440F">
              <w:rPr>
                <w:rFonts w:ascii="Arial" w:hAnsi="Arial" w:cs="Arial"/>
                <w:color w:val="000000"/>
                <w:sz w:val="21"/>
                <w:szCs w:val="21"/>
                <w:lang w:val="en-GB"/>
              </w:rPr>
              <w:t>answering the Research Sub Questions in Section 7 of the RFP: -</w:t>
            </w:r>
          </w:p>
          <w:p w14:paraId="548FD4B9" w14:textId="77777777" w:rsidR="000F440F" w:rsidRDefault="000F440F" w:rsidP="00E46F55">
            <w:pPr>
              <w:rPr>
                <w:rFonts w:ascii="Arial" w:hAnsi="Arial" w:cs="Arial"/>
                <w:color w:val="000000"/>
                <w:sz w:val="21"/>
                <w:szCs w:val="21"/>
                <w:lang w:val="en-GB"/>
              </w:rPr>
            </w:pPr>
          </w:p>
          <w:p w14:paraId="120C6EF7" w14:textId="5A33F478" w:rsidR="00BD1A6E" w:rsidRDefault="00BD1A6E"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 xml:space="preserve">Research </w:t>
            </w:r>
            <w:r w:rsidR="00EB08D3">
              <w:rPr>
                <w:rFonts w:ascii="Arial" w:hAnsi="Arial" w:cs="Arial"/>
                <w:color w:val="000000"/>
                <w:sz w:val="21"/>
                <w:szCs w:val="21"/>
                <w:lang w:val="en-GB"/>
              </w:rPr>
              <w:t>timeline</w:t>
            </w:r>
            <w:r w:rsidR="00E35618" w:rsidRPr="00ED10A4">
              <w:rPr>
                <w:rFonts w:ascii="Arial" w:hAnsi="Arial" w:cs="Arial"/>
                <w:color w:val="000000"/>
                <w:sz w:val="21"/>
                <w:szCs w:val="21"/>
                <w:lang w:val="en-GB"/>
              </w:rPr>
              <w:t xml:space="preserve">, </w:t>
            </w:r>
          </w:p>
          <w:p w14:paraId="2A669787" w14:textId="2DAE3003" w:rsidR="00BD1A6E" w:rsidRDefault="00BD1A6E"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Research</w:t>
            </w:r>
            <w:r w:rsidR="00EB08D3">
              <w:rPr>
                <w:rFonts w:ascii="Arial" w:hAnsi="Arial" w:cs="Arial"/>
                <w:color w:val="000000"/>
                <w:sz w:val="21"/>
                <w:szCs w:val="21"/>
                <w:lang w:val="en-GB"/>
              </w:rPr>
              <w:t xml:space="preserve"> </w:t>
            </w:r>
            <w:r>
              <w:rPr>
                <w:rFonts w:ascii="Arial" w:hAnsi="Arial" w:cs="Arial"/>
                <w:color w:val="000000"/>
                <w:sz w:val="21"/>
                <w:szCs w:val="21"/>
                <w:lang w:val="en-GB"/>
              </w:rPr>
              <w:t xml:space="preserve">method / </w:t>
            </w:r>
            <w:r w:rsidR="00E35618" w:rsidRPr="00ED10A4">
              <w:rPr>
                <w:rFonts w:ascii="Arial" w:hAnsi="Arial" w:cs="Arial"/>
                <w:color w:val="000000"/>
                <w:sz w:val="21"/>
                <w:szCs w:val="21"/>
                <w:lang w:val="en-GB"/>
              </w:rPr>
              <w:t>approach,</w:t>
            </w:r>
            <w:r w:rsidR="00E95DE4">
              <w:rPr>
                <w:rFonts w:ascii="Arial" w:hAnsi="Arial" w:cs="Arial"/>
                <w:color w:val="000000"/>
                <w:sz w:val="21"/>
                <w:szCs w:val="21"/>
                <w:lang w:val="en-GB"/>
              </w:rPr>
              <w:t xml:space="preserve"> </w:t>
            </w:r>
          </w:p>
          <w:p w14:paraId="0E74BDD5" w14:textId="4C3F5987" w:rsidR="00BD1A6E" w:rsidRDefault="00BD1A6E"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Quality Assurance approach to the research</w:t>
            </w:r>
          </w:p>
          <w:p w14:paraId="0B027E87" w14:textId="048CA32A" w:rsidR="00BD1A6E" w:rsidRDefault="00BD1A6E"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 xml:space="preserve">Possible </w:t>
            </w:r>
            <w:r w:rsidR="00B53C27">
              <w:rPr>
                <w:rFonts w:ascii="Arial" w:hAnsi="Arial" w:cs="Arial"/>
                <w:color w:val="000000"/>
                <w:sz w:val="21"/>
                <w:szCs w:val="21"/>
                <w:lang w:val="en-GB"/>
              </w:rPr>
              <w:t>challenges</w:t>
            </w:r>
            <w:r>
              <w:rPr>
                <w:rFonts w:ascii="Arial" w:hAnsi="Arial" w:cs="Arial"/>
                <w:color w:val="000000"/>
                <w:sz w:val="21"/>
                <w:szCs w:val="21"/>
                <w:lang w:val="en-GB"/>
              </w:rPr>
              <w:t xml:space="preserve"> and solutions,</w:t>
            </w:r>
            <w:r w:rsidR="00B53C27">
              <w:rPr>
                <w:rFonts w:ascii="Arial" w:hAnsi="Arial" w:cs="Arial"/>
                <w:color w:val="000000"/>
                <w:sz w:val="21"/>
                <w:szCs w:val="21"/>
                <w:lang w:val="en-GB"/>
              </w:rPr>
              <w:t xml:space="preserve"> </w:t>
            </w:r>
          </w:p>
          <w:p w14:paraId="60CDA412" w14:textId="7DD113EB" w:rsidR="002104C0" w:rsidRDefault="00BD1A6E"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Approach to r</w:t>
            </w:r>
            <w:r w:rsidR="00B53C27">
              <w:rPr>
                <w:rFonts w:ascii="Arial" w:hAnsi="Arial" w:cs="Arial"/>
                <w:color w:val="000000"/>
                <w:sz w:val="21"/>
                <w:szCs w:val="21"/>
                <w:lang w:val="en-GB"/>
              </w:rPr>
              <w:t>isk management</w:t>
            </w:r>
            <w:r w:rsidR="00FC2E69">
              <w:rPr>
                <w:rFonts w:ascii="Arial" w:hAnsi="Arial" w:cs="Arial"/>
                <w:color w:val="000000"/>
                <w:sz w:val="21"/>
                <w:szCs w:val="21"/>
                <w:lang w:val="en-GB"/>
              </w:rPr>
              <w:t xml:space="preserve"> and</w:t>
            </w:r>
          </w:p>
          <w:p w14:paraId="10570D7C" w14:textId="05A3B8F0" w:rsidR="00FC2E69" w:rsidRPr="00ED10A4" w:rsidRDefault="00FC2E69" w:rsidP="00BD1A6E">
            <w:pPr>
              <w:numPr>
                <w:ilvl w:val="0"/>
                <w:numId w:val="31"/>
              </w:numPr>
              <w:rPr>
                <w:rFonts w:ascii="Arial" w:hAnsi="Arial" w:cs="Arial"/>
                <w:color w:val="000000"/>
                <w:sz w:val="21"/>
                <w:szCs w:val="21"/>
                <w:lang w:val="en-GB"/>
              </w:rPr>
            </w:pPr>
            <w:r>
              <w:rPr>
                <w:rFonts w:ascii="Arial" w:hAnsi="Arial" w:cs="Arial"/>
                <w:color w:val="000000"/>
                <w:sz w:val="21"/>
                <w:szCs w:val="21"/>
                <w:lang w:val="en-GB"/>
              </w:rPr>
              <w:t>Your approach to working at speed across a complex partnership.</w:t>
            </w:r>
          </w:p>
          <w:p w14:paraId="4C1C29D2" w14:textId="61063A80" w:rsidR="002104C0" w:rsidRDefault="002104C0" w:rsidP="00E46F55">
            <w:pPr>
              <w:rPr>
                <w:color w:val="000000"/>
                <w:sz w:val="27"/>
                <w:szCs w:val="27"/>
              </w:rPr>
            </w:pPr>
          </w:p>
          <w:p w14:paraId="46FF2C52" w14:textId="6FE15C5D" w:rsidR="003C6344" w:rsidRPr="00C84F69" w:rsidRDefault="003C6344" w:rsidP="00E46F55">
            <w:pPr>
              <w:rPr>
                <w:rFonts w:ascii="Arial" w:hAnsi="Arial" w:cs="Arial"/>
                <w:color w:val="000000"/>
                <w:sz w:val="21"/>
                <w:szCs w:val="21"/>
                <w:lang w:val="en-GB"/>
              </w:rPr>
            </w:pPr>
            <w:r w:rsidRPr="00C84F69">
              <w:rPr>
                <w:rFonts w:ascii="Arial" w:hAnsi="Arial" w:cs="Arial"/>
                <w:color w:val="000000"/>
                <w:sz w:val="21"/>
                <w:szCs w:val="21"/>
                <w:lang w:val="en-GB"/>
              </w:rPr>
              <w:t>Maximum word count</w:t>
            </w:r>
            <w:r w:rsidR="00C84F69">
              <w:rPr>
                <w:rFonts w:ascii="Arial" w:hAnsi="Arial" w:cs="Arial"/>
                <w:color w:val="000000"/>
                <w:sz w:val="21"/>
                <w:szCs w:val="21"/>
                <w:lang w:val="en-GB"/>
              </w:rPr>
              <w:t xml:space="preserve">: </w:t>
            </w:r>
            <w:r w:rsidR="00BD1A6E">
              <w:rPr>
                <w:rFonts w:ascii="Arial" w:hAnsi="Arial" w:cs="Arial"/>
                <w:color w:val="000000"/>
                <w:sz w:val="21"/>
                <w:szCs w:val="21"/>
                <w:lang w:val="en-GB"/>
              </w:rPr>
              <w:t>5000</w:t>
            </w:r>
          </w:p>
          <w:p w14:paraId="6F7D2A9D" w14:textId="77777777" w:rsidR="002104C0" w:rsidRDefault="002104C0" w:rsidP="00E46F55">
            <w:pPr>
              <w:rPr>
                <w:rFonts w:ascii="Arial" w:hAnsi="Arial" w:cs="Arial"/>
                <w:bCs/>
                <w:color w:val="000000"/>
                <w:sz w:val="21"/>
                <w:szCs w:val="21"/>
                <w:lang w:val="en-GB"/>
              </w:rPr>
            </w:pPr>
          </w:p>
          <w:p w14:paraId="2FD8B442" w14:textId="4091D4BD" w:rsidR="00D06C41" w:rsidRDefault="00D06C41" w:rsidP="00D06C41">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359B2509" w14:textId="77777777" w:rsidR="00A30AEB" w:rsidRPr="00D06C41" w:rsidRDefault="00A30AEB" w:rsidP="00D06C41">
            <w:pPr>
              <w:jc w:val="both"/>
              <w:rPr>
                <w:rFonts w:ascii="Arial" w:hAnsi="Arial" w:cs="Arial"/>
                <w:sz w:val="21"/>
                <w:szCs w:val="21"/>
                <w:lang w:val="en-GB"/>
              </w:rPr>
            </w:pPr>
          </w:p>
          <w:p w14:paraId="27881F1F" w14:textId="77777777" w:rsidR="00D06C41" w:rsidRPr="006F5EB5" w:rsidRDefault="00D06C41" w:rsidP="00E46F55">
            <w:pPr>
              <w:rPr>
                <w:rFonts w:ascii="Arial" w:hAnsi="Arial" w:cs="Arial"/>
                <w:sz w:val="21"/>
                <w:szCs w:val="21"/>
                <w:lang w:val="en-GB"/>
              </w:rPr>
            </w:pPr>
          </w:p>
        </w:tc>
      </w:tr>
      <w:tr w:rsidR="00BD1A6E" w:rsidRPr="006F5EB5" w14:paraId="77DC3D2E" w14:textId="77777777" w:rsidTr="00D06C41">
        <w:trPr>
          <w:gridAfter w:val="1"/>
          <w:wAfter w:w="683" w:type="dxa"/>
          <w:trHeight w:val="787"/>
          <w:jc w:val="center"/>
        </w:trPr>
        <w:tc>
          <w:tcPr>
            <w:tcW w:w="1560" w:type="dxa"/>
            <w:gridSpan w:val="2"/>
          </w:tcPr>
          <w:p w14:paraId="01271A15" w14:textId="3B53B2B8" w:rsidR="00BD1A6E" w:rsidRPr="006F5EB5" w:rsidRDefault="00BD1A6E" w:rsidP="00E46F55">
            <w:pPr>
              <w:jc w:val="both"/>
              <w:rPr>
                <w:rFonts w:ascii="Arial" w:hAnsi="Arial" w:cs="Arial"/>
                <w:b/>
                <w:color w:val="000000"/>
                <w:sz w:val="21"/>
                <w:szCs w:val="21"/>
                <w:lang w:val="en-GB"/>
              </w:rPr>
            </w:pPr>
            <w:r>
              <w:rPr>
                <w:rFonts w:ascii="Arial" w:hAnsi="Arial" w:cs="Arial"/>
                <w:b/>
                <w:color w:val="000000"/>
                <w:sz w:val="21"/>
                <w:szCs w:val="21"/>
                <w:lang w:val="en-GB"/>
              </w:rPr>
              <w:t>MA02</w:t>
            </w:r>
          </w:p>
        </w:tc>
        <w:tc>
          <w:tcPr>
            <w:tcW w:w="683" w:type="dxa"/>
          </w:tcPr>
          <w:p w14:paraId="54205392" w14:textId="0B755C25" w:rsidR="00BD1A6E" w:rsidRDefault="00BD1A6E" w:rsidP="00E46F55">
            <w:pPr>
              <w:jc w:val="center"/>
              <w:rPr>
                <w:rFonts w:ascii="Arial" w:hAnsi="Arial" w:cs="Arial"/>
                <w:b/>
                <w:color w:val="000000"/>
                <w:sz w:val="21"/>
                <w:szCs w:val="21"/>
                <w:lang w:val="en-GB"/>
              </w:rPr>
            </w:pPr>
            <w:r>
              <w:rPr>
                <w:rFonts w:ascii="Arial" w:hAnsi="Arial" w:cs="Arial"/>
                <w:b/>
                <w:color w:val="000000"/>
                <w:sz w:val="21"/>
                <w:szCs w:val="21"/>
                <w:lang w:val="en-GB"/>
              </w:rPr>
              <w:t>10%</w:t>
            </w:r>
          </w:p>
        </w:tc>
        <w:tc>
          <w:tcPr>
            <w:tcW w:w="8663" w:type="dxa"/>
          </w:tcPr>
          <w:p w14:paraId="1D58D97E" w14:textId="785FE47C" w:rsidR="00BD1A6E" w:rsidRDefault="00BD1A6E" w:rsidP="00E46F55">
            <w:pPr>
              <w:rPr>
                <w:rFonts w:ascii="Arial" w:hAnsi="Arial" w:cs="Arial"/>
                <w:color w:val="000000"/>
                <w:sz w:val="21"/>
                <w:szCs w:val="21"/>
                <w:lang w:val="en-GB"/>
              </w:rPr>
            </w:pPr>
            <w:r>
              <w:rPr>
                <w:rFonts w:ascii="Arial" w:hAnsi="Arial" w:cs="Arial"/>
                <w:color w:val="000000"/>
                <w:sz w:val="21"/>
                <w:szCs w:val="21"/>
                <w:lang w:val="en-GB"/>
              </w:rPr>
              <w:t>Please outline your sampling and targeting approach for the Eurovision Tracking Survey across 7 EU countries</w:t>
            </w:r>
            <w:r w:rsidR="00FC2E69">
              <w:rPr>
                <w:rFonts w:ascii="Arial" w:hAnsi="Arial" w:cs="Arial"/>
                <w:color w:val="000000"/>
                <w:sz w:val="21"/>
                <w:szCs w:val="21"/>
                <w:lang w:val="en-GB"/>
              </w:rPr>
              <w:t>, between May 2023 and January 2024</w:t>
            </w:r>
            <w:r>
              <w:rPr>
                <w:rFonts w:ascii="Arial" w:hAnsi="Arial" w:cs="Arial"/>
                <w:color w:val="000000"/>
                <w:sz w:val="21"/>
                <w:szCs w:val="21"/>
                <w:lang w:val="en-GB"/>
              </w:rPr>
              <w:t xml:space="preserve"> </w:t>
            </w:r>
            <w:r w:rsidR="00FC2E69">
              <w:rPr>
                <w:rFonts w:ascii="Arial" w:hAnsi="Arial" w:cs="Arial"/>
                <w:color w:val="000000"/>
                <w:sz w:val="21"/>
                <w:szCs w:val="21"/>
                <w:lang w:val="en-GB"/>
              </w:rPr>
              <w:t>together with</w:t>
            </w:r>
            <w:r>
              <w:rPr>
                <w:rFonts w:ascii="Arial" w:hAnsi="Arial" w:cs="Arial"/>
                <w:color w:val="000000"/>
                <w:sz w:val="21"/>
                <w:szCs w:val="21"/>
                <w:lang w:val="en-GB"/>
              </w:rPr>
              <w:t xml:space="preserve"> possible solutions to potential drop off in response rates.</w:t>
            </w:r>
          </w:p>
          <w:p w14:paraId="30938030" w14:textId="77777777" w:rsidR="00BD1A6E" w:rsidRDefault="00BD1A6E" w:rsidP="00E46F55">
            <w:pPr>
              <w:rPr>
                <w:rFonts w:ascii="Arial" w:hAnsi="Arial" w:cs="Arial"/>
                <w:color w:val="000000"/>
                <w:sz w:val="21"/>
                <w:szCs w:val="21"/>
                <w:lang w:val="en-GB"/>
              </w:rPr>
            </w:pPr>
          </w:p>
          <w:p w14:paraId="22055898" w14:textId="5EEB8325" w:rsidR="00BD1A6E" w:rsidRDefault="00BD1A6E" w:rsidP="00E46F55">
            <w:pPr>
              <w:rPr>
                <w:rFonts w:ascii="Arial" w:hAnsi="Arial" w:cs="Arial"/>
                <w:color w:val="000000"/>
                <w:sz w:val="21"/>
                <w:szCs w:val="21"/>
                <w:lang w:val="en-GB"/>
              </w:rPr>
            </w:pPr>
            <w:r>
              <w:rPr>
                <w:rFonts w:ascii="Arial" w:hAnsi="Arial" w:cs="Arial"/>
                <w:color w:val="000000"/>
                <w:sz w:val="21"/>
                <w:szCs w:val="21"/>
                <w:lang w:val="en-GB"/>
              </w:rPr>
              <w:t>Maximum word count: 1500</w:t>
            </w:r>
          </w:p>
          <w:p w14:paraId="0CF78C55" w14:textId="77777777" w:rsidR="00BD1A6E" w:rsidRDefault="00BD1A6E" w:rsidP="00E46F55">
            <w:pPr>
              <w:rPr>
                <w:rFonts w:ascii="Arial" w:hAnsi="Arial" w:cs="Arial"/>
                <w:color w:val="000000"/>
                <w:sz w:val="21"/>
                <w:szCs w:val="21"/>
                <w:lang w:val="en-GB"/>
              </w:rPr>
            </w:pPr>
          </w:p>
          <w:p w14:paraId="34D74DEC" w14:textId="39EFCE61" w:rsidR="00BD1A6E" w:rsidRDefault="00BD1A6E" w:rsidP="00E46F55">
            <w:pPr>
              <w:rPr>
                <w:rFonts w:ascii="Arial" w:hAnsi="Arial" w:cs="Arial"/>
                <w:b/>
                <w:bCs/>
                <w:color w:val="000000"/>
                <w:sz w:val="21"/>
                <w:szCs w:val="21"/>
                <w:lang w:val="en-GB"/>
              </w:rPr>
            </w:pPr>
            <w:r w:rsidRPr="00BD1A6E">
              <w:rPr>
                <w:rFonts w:ascii="Arial" w:hAnsi="Arial" w:cs="Arial"/>
                <w:b/>
                <w:bCs/>
                <w:color w:val="000000"/>
                <w:sz w:val="21"/>
                <w:szCs w:val="21"/>
                <w:lang w:val="en-GB"/>
              </w:rPr>
              <w:t>Supplier Response</w:t>
            </w:r>
          </w:p>
          <w:p w14:paraId="3FCD430B" w14:textId="77777777" w:rsidR="00A30AEB" w:rsidRPr="00BD1A6E" w:rsidRDefault="00A30AEB" w:rsidP="00E46F55">
            <w:pPr>
              <w:rPr>
                <w:rFonts w:ascii="Arial" w:hAnsi="Arial" w:cs="Arial"/>
                <w:b/>
                <w:bCs/>
                <w:color w:val="000000"/>
                <w:sz w:val="21"/>
                <w:szCs w:val="21"/>
                <w:lang w:val="en-GB"/>
              </w:rPr>
            </w:pPr>
          </w:p>
          <w:p w14:paraId="7732EDDD" w14:textId="4C0D49DC" w:rsidR="00BD1A6E" w:rsidRPr="00ED10A4" w:rsidRDefault="00BD1A6E" w:rsidP="00E46F55">
            <w:pPr>
              <w:rPr>
                <w:rFonts w:ascii="Arial" w:hAnsi="Arial" w:cs="Arial"/>
                <w:color w:val="000000"/>
                <w:sz w:val="21"/>
                <w:szCs w:val="21"/>
                <w:lang w:val="en-GB"/>
              </w:rPr>
            </w:pPr>
          </w:p>
        </w:tc>
      </w:tr>
    </w:tbl>
    <w:p w14:paraId="251B8ED6" w14:textId="77777777" w:rsidR="00F144C1" w:rsidRPr="006F5EB5" w:rsidRDefault="00F144C1" w:rsidP="00D3015B">
      <w:pPr>
        <w:jc w:val="both"/>
        <w:rPr>
          <w:rFonts w:ascii="Arial" w:hAnsi="Arial" w:cs="Arial"/>
          <w:b/>
          <w:bCs/>
          <w:sz w:val="20"/>
          <w:szCs w:val="20"/>
          <w:lang w:val="en-GB"/>
        </w:rPr>
      </w:pPr>
    </w:p>
    <w:p w14:paraId="2D436ABB" w14:textId="77777777" w:rsidR="00F144C1" w:rsidRPr="006F5EB5" w:rsidRDefault="00F144C1" w:rsidP="00D3015B">
      <w:pPr>
        <w:jc w:val="both"/>
        <w:rPr>
          <w:rFonts w:ascii="Arial" w:hAnsi="Arial" w:cs="Arial"/>
          <w:b/>
          <w:bCs/>
          <w:sz w:val="20"/>
          <w:szCs w:val="20"/>
          <w:lang w:val="en-GB"/>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
        <w:gridCol w:w="858"/>
        <w:gridCol w:w="660"/>
        <w:gridCol w:w="8527"/>
        <w:gridCol w:w="741"/>
      </w:tblGrid>
      <w:tr w:rsidR="00E46F55" w:rsidRPr="006F5EB5" w14:paraId="6BC72335" w14:textId="77777777" w:rsidTr="00D06C41">
        <w:trPr>
          <w:gridBefore w:val="1"/>
          <w:wBefore w:w="789" w:type="dxa"/>
          <w:trHeight w:val="557"/>
          <w:jc w:val="center"/>
        </w:trPr>
        <w:tc>
          <w:tcPr>
            <w:tcW w:w="10786" w:type="dxa"/>
            <w:gridSpan w:val="4"/>
          </w:tcPr>
          <w:p w14:paraId="0E624A40"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882CDB">
              <w:rPr>
                <w:rFonts w:ascii="Arial" w:hAnsi="Arial" w:cs="Arial"/>
                <w:b/>
                <w:bCs/>
                <w:lang w:val="en-GB"/>
              </w:rPr>
              <w:t>20%</w:t>
            </w:r>
          </w:p>
        </w:tc>
      </w:tr>
      <w:tr w:rsidR="00D06C41" w:rsidRPr="006F5EB5" w14:paraId="49AA3A94" w14:textId="77777777" w:rsidTr="00D06C41">
        <w:trPr>
          <w:gridAfter w:val="1"/>
          <w:wAfter w:w="741" w:type="dxa"/>
          <w:trHeight w:val="427"/>
          <w:jc w:val="center"/>
        </w:trPr>
        <w:tc>
          <w:tcPr>
            <w:tcW w:w="1647" w:type="dxa"/>
            <w:gridSpan w:val="2"/>
            <w:shd w:val="clear" w:color="auto" w:fill="BFBFBF"/>
            <w:vAlign w:val="center"/>
          </w:tcPr>
          <w:p w14:paraId="519E9DAA"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4D1374E0"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14:paraId="7E778159"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1C99BF2" w14:textId="77777777" w:rsidTr="00D06C41">
        <w:trPr>
          <w:gridAfter w:val="1"/>
          <w:wAfter w:w="741" w:type="dxa"/>
          <w:trHeight w:val="787"/>
          <w:jc w:val="center"/>
        </w:trPr>
        <w:tc>
          <w:tcPr>
            <w:tcW w:w="1647" w:type="dxa"/>
            <w:gridSpan w:val="2"/>
          </w:tcPr>
          <w:p w14:paraId="2296145D"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7297EA08" w14:textId="77777777" w:rsidR="00D06C41" w:rsidRPr="006F5EB5" w:rsidRDefault="00882CDB" w:rsidP="00E46F55">
            <w:pPr>
              <w:jc w:val="center"/>
              <w:rPr>
                <w:rFonts w:ascii="Arial" w:hAnsi="Arial" w:cs="Arial"/>
                <w:b/>
                <w:color w:val="000000"/>
                <w:sz w:val="21"/>
                <w:szCs w:val="21"/>
                <w:lang w:val="en-GB"/>
              </w:rPr>
            </w:pPr>
            <w:r>
              <w:rPr>
                <w:rFonts w:ascii="Arial" w:hAnsi="Arial" w:cs="Arial"/>
                <w:b/>
                <w:color w:val="000000"/>
                <w:sz w:val="21"/>
                <w:szCs w:val="21"/>
                <w:lang w:val="en-GB"/>
              </w:rPr>
              <w:t>20%</w:t>
            </w:r>
          </w:p>
        </w:tc>
        <w:tc>
          <w:tcPr>
            <w:tcW w:w="8527" w:type="dxa"/>
          </w:tcPr>
          <w:p w14:paraId="48FA223A" w14:textId="01DC9AD1" w:rsidR="00D06C41" w:rsidRDefault="00D06C41" w:rsidP="00E46F55">
            <w:pPr>
              <w:rPr>
                <w:rFonts w:ascii="Arial" w:hAnsi="Arial" w:cs="Arial"/>
                <w:sz w:val="21"/>
                <w:szCs w:val="21"/>
              </w:rPr>
            </w:pPr>
            <w:r w:rsidRPr="006F5EB5">
              <w:rPr>
                <w:rFonts w:ascii="Arial" w:hAnsi="Arial" w:cs="Arial"/>
                <w:sz w:val="21"/>
                <w:szCs w:val="21"/>
              </w:rPr>
              <w:t xml:space="preserve">Please complete Annex </w:t>
            </w:r>
            <w:r w:rsidR="00C84F69">
              <w:rPr>
                <w:rFonts w:ascii="Arial" w:hAnsi="Arial" w:cs="Arial"/>
                <w:sz w:val="21"/>
                <w:szCs w:val="21"/>
                <w:lang w:val="en-GB"/>
              </w:rPr>
              <w:t>3</w:t>
            </w:r>
            <w:r w:rsidRPr="006F5EB5">
              <w:rPr>
                <w:rFonts w:ascii="Arial" w:hAnsi="Arial" w:cs="Arial"/>
                <w:sz w:val="21"/>
                <w:szCs w:val="21"/>
              </w:rPr>
              <w:t xml:space="preserve"> (Pricing Approach)</w:t>
            </w:r>
          </w:p>
          <w:p w14:paraId="3EFFE582" w14:textId="77777777" w:rsidR="009C6667" w:rsidRDefault="009C6667" w:rsidP="00E46F55">
            <w:pPr>
              <w:rPr>
                <w:rFonts w:ascii="Arial" w:hAnsi="Arial" w:cs="Arial"/>
                <w:sz w:val="21"/>
                <w:szCs w:val="21"/>
              </w:rPr>
            </w:pPr>
          </w:p>
          <w:p w14:paraId="7A148F47" w14:textId="77777777" w:rsidR="009C6667" w:rsidRPr="006F5EB5" w:rsidRDefault="009C6667" w:rsidP="00E46F55">
            <w:pPr>
              <w:rPr>
                <w:rFonts w:ascii="Arial" w:hAnsi="Arial" w:cs="Arial"/>
                <w:sz w:val="21"/>
                <w:szCs w:val="21"/>
              </w:rPr>
            </w:pPr>
          </w:p>
        </w:tc>
      </w:tr>
    </w:tbl>
    <w:p w14:paraId="2E703DD9" w14:textId="77777777" w:rsidR="00F144C1" w:rsidRPr="006F5EB5" w:rsidRDefault="00F144C1" w:rsidP="00D3015B">
      <w:pPr>
        <w:jc w:val="both"/>
        <w:rPr>
          <w:rFonts w:ascii="Arial" w:hAnsi="Arial" w:cs="Arial"/>
          <w:b/>
          <w:bCs/>
          <w:sz w:val="20"/>
          <w:szCs w:val="20"/>
          <w:lang w:val="en-GB"/>
        </w:rPr>
      </w:pPr>
    </w:p>
    <w:p w14:paraId="23018ABF" w14:textId="77777777" w:rsidR="00D3015B" w:rsidRPr="006F5EB5" w:rsidRDefault="00D3015B">
      <w:pPr>
        <w:rPr>
          <w:rFonts w:ascii="Arial" w:hAnsi="Arial" w:cs="Arial"/>
          <w:lang w:val="en-GB"/>
        </w:rPr>
      </w:pPr>
    </w:p>
    <w:p w14:paraId="0D3494DC"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353F7CBC" w14:textId="77777777" w:rsidR="006C060C" w:rsidRPr="006F5EB5" w:rsidRDefault="006C060C" w:rsidP="007A2824">
      <w:pPr>
        <w:rPr>
          <w:rFonts w:ascii="Arial" w:hAnsi="Arial" w:cs="Arial"/>
          <w:color w:val="000000"/>
          <w:lang w:val="en-GB"/>
        </w:rPr>
      </w:pPr>
    </w:p>
    <w:p w14:paraId="5FA116B4"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41F0F27F" w14:textId="77777777" w:rsidR="00946203" w:rsidRPr="006F5EB5" w:rsidRDefault="00946203" w:rsidP="00E9518B">
      <w:pPr>
        <w:jc w:val="both"/>
        <w:rPr>
          <w:rFonts w:ascii="Arial" w:hAnsi="Arial" w:cs="Arial"/>
          <w:color w:val="000000"/>
          <w:sz w:val="21"/>
          <w:szCs w:val="21"/>
          <w:lang w:val="en-GB"/>
        </w:rPr>
      </w:pPr>
    </w:p>
    <w:p w14:paraId="5393DCAF"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6A860AA6" w14:textId="77777777" w:rsidR="00152242" w:rsidRPr="006F5EB5" w:rsidRDefault="00152242" w:rsidP="00E9518B">
      <w:pPr>
        <w:jc w:val="both"/>
        <w:rPr>
          <w:rFonts w:ascii="Arial" w:hAnsi="Arial" w:cs="Arial"/>
          <w:sz w:val="21"/>
          <w:szCs w:val="21"/>
          <w:lang w:val="en-US"/>
        </w:rPr>
      </w:pPr>
    </w:p>
    <w:p w14:paraId="25F364B4"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75FBAB95" w14:textId="77777777" w:rsidTr="009F1230">
        <w:trPr>
          <w:jc w:val="center"/>
        </w:trPr>
        <w:tc>
          <w:tcPr>
            <w:tcW w:w="9245" w:type="dxa"/>
            <w:gridSpan w:val="2"/>
            <w:shd w:val="clear" w:color="auto" w:fill="BFBFBF"/>
          </w:tcPr>
          <w:p w14:paraId="056B0717"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1AEF2992" w14:textId="77777777" w:rsidTr="00924345">
        <w:trPr>
          <w:jc w:val="center"/>
        </w:trPr>
        <w:tc>
          <w:tcPr>
            <w:tcW w:w="8451" w:type="dxa"/>
            <w:shd w:val="clear" w:color="auto" w:fill="D9D9D9"/>
          </w:tcPr>
          <w:p w14:paraId="52F2761A"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3AA9B0C4"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1A2EDC89" w14:textId="77777777" w:rsidTr="00F7010E">
        <w:trPr>
          <w:jc w:val="center"/>
        </w:trPr>
        <w:tc>
          <w:tcPr>
            <w:tcW w:w="8451" w:type="dxa"/>
            <w:shd w:val="clear" w:color="auto" w:fill="auto"/>
            <w:vAlign w:val="center"/>
          </w:tcPr>
          <w:p w14:paraId="641A7BC3" w14:textId="77777777" w:rsidR="00174D64" w:rsidRPr="006F5EB5" w:rsidRDefault="00174D64" w:rsidP="00174D64">
            <w:pPr>
              <w:rPr>
                <w:rFonts w:ascii="Arial" w:hAnsi="Arial" w:cs="Arial"/>
                <w:sz w:val="21"/>
                <w:szCs w:val="21"/>
                <w:lang w:val="en-GB"/>
              </w:rPr>
            </w:pPr>
          </w:p>
          <w:p w14:paraId="670ACABE" w14:textId="3834BFC7"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EC0194">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2410D23D" w14:textId="77777777" w:rsidR="00174D64" w:rsidRPr="006F5EB5" w:rsidRDefault="00174D64" w:rsidP="00174D64">
            <w:pPr>
              <w:rPr>
                <w:rFonts w:ascii="Arial" w:hAnsi="Arial" w:cs="Arial"/>
                <w:sz w:val="21"/>
                <w:szCs w:val="21"/>
                <w:lang w:val="en-GB"/>
              </w:rPr>
            </w:pPr>
          </w:p>
        </w:tc>
        <w:tc>
          <w:tcPr>
            <w:tcW w:w="794" w:type="dxa"/>
            <w:shd w:val="clear" w:color="auto" w:fill="auto"/>
          </w:tcPr>
          <w:p w14:paraId="345E2143" w14:textId="77777777" w:rsidR="00174D64" w:rsidRPr="006F5EB5" w:rsidRDefault="00174D64" w:rsidP="00F7010E">
            <w:pPr>
              <w:rPr>
                <w:rFonts w:ascii="Arial" w:hAnsi="Arial" w:cs="Arial"/>
                <w:sz w:val="21"/>
                <w:szCs w:val="21"/>
              </w:rPr>
            </w:pPr>
          </w:p>
        </w:tc>
      </w:tr>
      <w:tr w:rsidR="00164F5C" w:rsidRPr="006F5EB5" w14:paraId="0031DF90" w14:textId="77777777" w:rsidTr="00924345">
        <w:trPr>
          <w:jc w:val="center"/>
        </w:trPr>
        <w:tc>
          <w:tcPr>
            <w:tcW w:w="8451" w:type="dxa"/>
            <w:shd w:val="clear" w:color="auto" w:fill="auto"/>
          </w:tcPr>
          <w:p w14:paraId="62F36F94" w14:textId="77777777" w:rsidR="00BD3EB3" w:rsidRPr="006F5EB5" w:rsidRDefault="00BD3EB3" w:rsidP="00174D64">
            <w:pPr>
              <w:rPr>
                <w:rFonts w:ascii="Arial" w:hAnsi="Arial" w:cs="Arial"/>
                <w:sz w:val="21"/>
                <w:szCs w:val="21"/>
                <w:lang w:val="en-GB"/>
              </w:rPr>
            </w:pPr>
          </w:p>
          <w:p w14:paraId="300C5EBA" w14:textId="6028D84F" w:rsidR="00164F5C" w:rsidRPr="006F5EB5" w:rsidRDefault="003C6344" w:rsidP="00174D64">
            <w:pPr>
              <w:rPr>
                <w:rFonts w:ascii="Arial" w:hAnsi="Arial" w:cs="Arial"/>
                <w:sz w:val="21"/>
                <w:szCs w:val="21"/>
                <w:lang w:val="en-GB"/>
              </w:rPr>
            </w:pPr>
            <w:r>
              <w:rPr>
                <w:rFonts w:ascii="Arial" w:hAnsi="Arial" w:cs="Arial"/>
                <w:sz w:val="21"/>
                <w:szCs w:val="21"/>
                <w:lang w:val="en-GB"/>
              </w:rPr>
              <w:t>2</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EC0194">
              <w:rPr>
                <w:rFonts w:ascii="Arial" w:hAnsi="Arial" w:cs="Arial"/>
                <w:sz w:val="21"/>
                <w:szCs w:val="21"/>
                <w:lang w:val="en-GB"/>
              </w:rPr>
              <w:t>2</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659AD6DE" w14:textId="77777777" w:rsidR="00164F5C" w:rsidRPr="006F5EB5" w:rsidRDefault="00164F5C" w:rsidP="009F1230">
            <w:pPr>
              <w:rPr>
                <w:rFonts w:ascii="Arial" w:hAnsi="Arial" w:cs="Arial"/>
                <w:sz w:val="21"/>
                <w:szCs w:val="21"/>
              </w:rPr>
            </w:pPr>
          </w:p>
        </w:tc>
      </w:tr>
      <w:tr w:rsidR="00164F5C" w:rsidRPr="006F5EB5" w14:paraId="75062064" w14:textId="77777777" w:rsidTr="00924345">
        <w:trPr>
          <w:jc w:val="center"/>
        </w:trPr>
        <w:tc>
          <w:tcPr>
            <w:tcW w:w="8451" w:type="dxa"/>
            <w:shd w:val="clear" w:color="auto" w:fill="auto"/>
          </w:tcPr>
          <w:p w14:paraId="145A53C8" w14:textId="77777777" w:rsidR="00BD3EB3" w:rsidRPr="006F5EB5" w:rsidRDefault="00BD3EB3" w:rsidP="00174D64">
            <w:pPr>
              <w:rPr>
                <w:rFonts w:ascii="Arial" w:hAnsi="Arial" w:cs="Arial"/>
                <w:sz w:val="21"/>
                <w:szCs w:val="21"/>
                <w:lang w:val="en-GB"/>
              </w:rPr>
            </w:pPr>
          </w:p>
          <w:p w14:paraId="684CE989" w14:textId="5F33D499" w:rsidR="00164F5C" w:rsidRPr="006F5EB5" w:rsidRDefault="003C6344" w:rsidP="00174D64">
            <w:pPr>
              <w:rPr>
                <w:rFonts w:ascii="Arial" w:hAnsi="Arial" w:cs="Arial"/>
                <w:sz w:val="21"/>
                <w:szCs w:val="21"/>
                <w:lang w:val="en-GB"/>
              </w:rPr>
            </w:pPr>
            <w:r>
              <w:rPr>
                <w:rFonts w:ascii="Arial" w:hAnsi="Arial" w:cs="Arial"/>
                <w:sz w:val="21"/>
                <w:szCs w:val="21"/>
                <w:lang w:val="en-GB"/>
              </w:rPr>
              <w:t>3</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EC0194">
              <w:rPr>
                <w:rFonts w:ascii="Arial" w:hAnsi="Arial" w:cs="Arial"/>
                <w:sz w:val="21"/>
                <w:szCs w:val="21"/>
                <w:lang w:val="en-GB"/>
              </w:rPr>
              <w:t xml:space="preserve">3 </w:t>
            </w:r>
            <w:r w:rsidR="00FB3018" w:rsidRPr="00FB3018">
              <w:rPr>
                <w:rFonts w:ascii="Arial" w:hAnsi="Arial" w:cs="Arial"/>
                <w:sz w:val="21"/>
                <w:szCs w:val="21"/>
              </w:rPr>
              <w:t>(Pricing Approach)</w:t>
            </w:r>
          </w:p>
          <w:p w14:paraId="69A818B8" w14:textId="77777777" w:rsidR="00BD3EB3" w:rsidRPr="006F5EB5" w:rsidRDefault="00BD3EB3" w:rsidP="00174D64">
            <w:pPr>
              <w:rPr>
                <w:rFonts w:ascii="Arial" w:hAnsi="Arial" w:cs="Arial"/>
                <w:sz w:val="21"/>
                <w:szCs w:val="21"/>
                <w:lang w:val="en-GB"/>
              </w:rPr>
            </w:pPr>
          </w:p>
        </w:tc>
        <w:tc>
          <w:tcPr>
            <w:tcW w:w="794" w:type="dxa"/>
            <w:shd w:val="clear" w:color="auto" w:fill="auto"/>
          </w:tcPr>
          <w:p w14:paraId="70C94918" w14:textId="77777777" w:rsidR="00164F5C" w:rsidRPr="006F5EB5" w:rsidRDefault="00164F5C" w:rsidP="009F1230">
            <w:pPr>
              <w:rPr>
                <w:rFonts w:ascii="Arial" w:hAnsi="Arial" w:cs="Arial"/>
                <w:sz w:val="21"/>
                <w:szCs w:val="21"/>
              </w:rPr>
            </w:pPr>
          </w:p>
        </w:tc>
      </w:tr>
      <w:tr w:rsidR="00164F5C" w:rsidRPr="006F5EB5" w14:paraId="3CDEDD70" w14:textId="77777777" w:rsidTr="00924345">
        <w:trPr>
          <w:jc w:val="center"/>
        </w:trPr>
        <w:tc>
          <w:tcPr>
            <w:tcW w:w="8451" w:type="dxa"/>
            <w:shd w:val="clear" w:color="auto" w:fill="auto"/>
          </w:tcPr>
          <w:p w14:paraId="07159424" w14:textId="77777777" w:rsidR="00BD3EB3" w:rsidRPr="006F5EB5" w:rsidRDefault="00BD3EB3" w:rsidP="00174D64">
            <w:pPr>
              <w:rPr>
                <w:rFonts w:ascii="Arial" w:hAnsi="Arial" w:cs="Arial"/>
                <w:sz w:val="21"/>
                <w:szCs w:val="21"/>
                <w:lang w:val="en-GB"/>
              </w:rPr>
            </w:pPr>
          </w:p>
          <w:p w14:paraId="61E0EDA3" w14:textId="275C9494" w:rsidR="00164F5C" w:rsidRPr="006F5EB5" w:rsidRDefault="003C6344" w:rsidP="00174D64">
            <w:pPr>
              <w:rPr>
                <w:rFonts w:ascii="Arial" w:hAnsi="Arial" w:cs="Arial"/>
                <w:sz w:val="21"/>
                <w:szCs w:val="21"/>
                <w:lang w:val="en-GB"/>
              </w:rPr>
            </w:pPr>
            <w:r>
              <w:rPr>
                <w:rFonts w:ascii="Arial" w:hAnsi="Arial" w:cs="Arial"/>
                <w:sz w:val="21"/>
                <w:szCs w:val="21"/>
                <w:lang w:val="en-GB"/>
              </w:rPr>
              <w:t>4</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0D0967C6" w14:textId="77777777" w:rsidR="00164F5C" w:rsidRPr="006F5EB5" w:rsidRDefault="00164F5C" w:rsidP="009F1230">
            <w:pPr>
              <w:rPr>
                <w:rFonts w:ascii="Arial" w:hAnsi="Arial" w:cs="Arial"/>
                <w:sz w:val="21"/>
                <w:szCs w:val="21"/>
              </w:rPr>
            </w:pPr>
          </w:p>
        </w:tc>
      </w:tr>
      <w:tr w:rsidR="003C6344" w:rsidRPr="006F5EB5" w14:paraId="7709A2C6" w14:textId="77777777" w:rsidTr="00924345">
        <w:trPr>
          <w:jc w:val="center"/>
        </w:trPr>
        <w:tc>
          <w:tcPr>
            <w:tcW w:w="8451" w:type="dxa"/>
            <w:shd w:val="clear" w:color="auto" w:fill="auto"/>
          </w:tcPr>
          <w:p w14:paraId="2DC520FD" w14:textId="77777777" w:rsidR="00EC0194" w:rsidRDefault="00EC0194" w:rsidP="00EC0194">
            <w:pPr>
              <w:ind w:left="720"/>
              <w:rPr>
                <w:rFonts w:ascii="Arial" w:hAnsi="Arial" w:cs="Arial"/>
                <w:sz w:val="21"/>
                <w:szCs w:val="21"/>
              </w:rPr>
            </w:pPr>
          </w:p>
          <w:p w14:paraId="25A59560" w14:textId="489B430F" w:rsidR="00EC0194" w:rsidRPr="00EC0194" w:rsidRDefault="00EC0194" w:rsidP="00EC0194">
            <w:pPr>
              <w:keepNext/>
              <w:widowControl w:val="0"/>
              <w:spacing w:line="360" w:lineRule="auto"/>
              <w:rPr>
                <w:rFonts w:ascii="Arial" w:hAnsi="Arial"/>
                <w:color w:val="000000"/>
                <w:sz w:val="21"/>
                <w:szCs w:val="21"/>
                <w:lang w:val="en-GB" w:eastAsia="en-GB"/>
              </w:rPr>
            </w:pPr>
            <w:r>
              <w:rPr>
                <w:rFonts w:ascii="Arial" w:hAnsi="Arial" w:cs="Arial"/>
                <w:sz w:val="21"/>
                <w:szCs w:val="21"/>
                <w:lang w:val="en-GB"/>
              </w:rPr>
              <w:t>5.</w:t>
            </w:r>
            <w:r w:rsidRPr="00EC0194">
              <w:rPr>
                <w:rFonts w:ascii="Arial" w:hAnsi="Arial"/>
                <w:color w:val="000000"/>
                <w:sz w:val="21"/>
                <w:szCs w:val="21"/>
                <w:lang w:val="en-GB" w:eastAsia="en-GB"/>
              </w:rPr>
              <w:t xml:space="preserve"> </w:t>
            </w:r>
            <w:r w:rsidR="004538DE">
              <w:rPr>
                <w:rFonts w:ascii="Arial" w:hAnsi="Arial"/>
                <w:color w:val="000000"/>
                <w:sz w:val="21"/>
                <w:szCs w:val="21"/>
                <w:lang w:val="en-GB" w:eastAsia="en-GB"/>
              </w:rPr>
              <w:t xml:space="preserve"> </w:t>
            </w:r>
            <w:proofErr w:type="gramStart"/>
            <w:r w:rsidR="004538DE">
              <w:rPr>
                <w:rFonts w:ascii="Arial" w:hAnsi="Arial"/>
                <w:color w:val="000000"/>
                <w:sz w:val="21"/>
                <w:szCs w:val="21"/>
                <w:lang w:val="en-GB" w:eastAsia="en-GB"/>
              </w:rPr>
              <w:t>CV’s</w:t>
            </w:r>
            <w:proofErr w:type="gramEnd"/>
            <w:r w:rsidR="004538DE">
              <w:rPr>
                <w:rFonts w:ascii="Arial" w:hAnsi="Arial"/>
                <w:color w:val="000000"/>
                <w:sz w:val="21"/>
                <w:szCs w:val="21"/>
                <w:lang w:val="en-GB" w:eastAsia="en-GB"/>
              </w:rPr>
              <w:t xml:space="preserve"> of all the team members</w:t>
            </w:r>
          </w:p>
          <w:p w14:paraId="5C130867" w14:textId="404A9FA2" w:rsidR="00EC0194" w:rsidRPr="006F5EB5" w:rsidRDefault="00EC0194" w:rsidP="00EC0194">
            <w:pPr>
              <w:rPr>
                <w:rFonts w:ascii="Arial" w:hAnsi="Arial" w:cs="Arial"/>
                <w:sz w:val="21"/>
                <w:szCs w:val="21"/>
                <w:lang w:val="en-GB"/>
              </w:rPr>
            </w:pPr>
          </w:p>
        </w:tc>
        <w:tc>
          <w:tcPr>
            <w:tcW w:w="794" w:type="dxa"/>
            <w:shd w:val="clear" w:color="auto" w:fill="auto"/>
          </w:tcPr>
          <w:p w14:paraId="6136312E" w14:textId="77777777" w:rsidR="003C6344" w:rsidRPr="006F5EB5" w:rsidRDefault="003C6344" w:rsidP="009F1230">
            <w:pPr>
              <w:rPr>
                <w:rFonts w:ascii="Arial" w:hAnsi="Arial" w:cs="Arial"/>
                <w:sz w:val="21"/>
                <w:szCs w:val="21"/>
              </w:rPr>
            </w:pPr>
          </w:p>
        </w:tc>
      </w:tr>
      <w:tr w:rsidR="00164F5C" w:rsidRPr="006F5EB5" w14:paraId="4A3D1554" w14:textId="77777777" w:rsidTr="00924345">
        <w:trPr>
          <w:jc w:val="center"/>
        </w:trPr>
        <w:tc>
          <w:tcPr>
            <w:tcW w:w="8451" w:type="dxa"/>
            <w:shd w:val="clear" w:color="auto" w:fill="auto"/>
          </w:tcPr>
          <w:p w14:paraId="4CE1E89B" w14:textId="77777777" w:rsidR="00BD3EB3" w:rsidRPr="006F5EB5" w:rsidRDefault="00BD3EB3" w:rsidP="00174D64">
            <w:pPr>
              <w:rPr>
                <w:rFonts w:ascii="Arial" w:hAnsi="Arial" w:cs="Arial"/>
                <w:sz w:val="21"/>
                <w:szCs w:val="21"/>
                <w:lang w:val="en-GB"/>
              </w:rPr>
            </w:pPr>
          </w:p>
          <w:p w14:paraId="11A550C3" w14:textId="75ADC1F9" w:rsidR="00164F5C" w:rsidRPr="006F5EB5" w:rsidRDefault="00EC0194" w:rsidP="00174D64">
            <w:pPr>
              <w:rPr>
                <w:rFonts w:ascii="Arial" w:hAnsi="Arial" w:cs="Arial"/>
                <w:sz w:val="21"/>
                <w:szCs w:val="21"/>
                <w:lang w:val="en-GB"/>
              </w:rPr>
            </w:pPr>
            <w:r>
              <w:rPr>
                <w:rFonts w:ascii="Arial" w:hAnsi="Arial" w:cs="Arial"/>
                <w:sz w:val="21"/>
                <w:szCs w:val="21"/>
                <w:lang w:val="en-GB"/>
              </w:rPr>
              <w:t>6</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0E180323" w14:textId="77777777" w:rsidR="00164F5C" w:rsidRPr="006F5EB5" w:rsidRDefault="00164F5C" w:rsidP="009F1230">
            <w:pPr>
              <w:rPr>
                <w:rFonts w:ascii="Arial" w:hAnsi="Arial" w:cs="Arial"/>
                <w:sz w:val="21"/>
                <w:szCs w:val="21"/>
              </w:rPr>
            </w:pPr>
          </w:p>
        </w:tc>
      </w:tr>
      <w:tr w:rsidR="005E2D6F" w:rsidRPr="006F5EB5" w14:paraId="49B14932" w14:textId="77777777" w:rsidTr="00924345">
        <w:trPr>
          <w:jc w:val="center"/>
        </w:trPr>
        <w:tc>
          <w:tcPr>
            <w:tcW w:w="8451" w:type="dxa"/>
            <w:shd w:val="clear" w:color="auto" w:fill="auto"/>
          </w:tcPr>
          <w:p w14:paraId="694E1674" w14:textId="20AF87BE" w:rsidR="005E2D6F" w:rsidRDefault="005E2D6F" w:rsidP="00174D64">
            <w:pPr>
              <w:rPr>
                <w:rFonts w:ascii="Arial" w:hAnsi="Arial" w:cs="Arial"/>
                <w:sz w:val="21"/>
                <w:szCs w:val="21"/>
                <w:lang w:val="en-GB"/>
              </w:rPr>
            </w:pPr>
            <w:r>
              <w:rPr>
                <w:rFonts w:ascii="Arial" w:hAnsi="Arial" w:cs="Arial"/>
                <w:sz w:val="21"/>
                <w:szCs w:val="21"/>
                <w:lang w:val="en-GB"/>
              </w:rPr>
              <w:t>7. One copy of a relevant previous research</w:t>
            </w:r>
            <w:r w:rsidR="00E95DE4">
              <w:rPr>
                <w:rFonts w:ascii="Arial" w:hAnsi="Arial" w:cs="Arial"/>
                <w:sz w:val="21"/>
                <w:szCs w:val="21"/>
                <w:lang w:val="en-GB"/>
              </w:rPr>
              <w:t xml:space="preserve">, </w:t>
            </w:r>
            <w:proofErr w:type="gramStart"/>
            <w:r w:rsidR="00E95DE4">
              <w:rPr>
                <w:rFonts w:ascii="Arial" w:hAnsi="Arial" w:cs="Arial"/>
                <w:sz w:val="21"/>
                <w:szCs w:val="21"/>
                <w:lang w:val="en-GB"/>
              </w:rPr>
              <w:t>review</w:t>
            </w:r>
            <w:proofErr w:type="gramEnd"/>
            <w:r>
              <w:rPr>
                <w:rFonts w:ascii="Arial" w:hAnsi="Arial" w:cs="Arial"/>
                <w:sz w:val="21"/>
                <w:szCs w:val="21"/>
                <w:lang w:val="en-GB"/>
              </w:rPr>
              <w:t xml:space="preserve"> or evaluation report you have produced.</w:t>
            </w:r>
          </w:p>
          <w:p w14:paraId="73A376C5" w14:textId="01350003" w:rsidR="005E2D6F" w:rsidRPr="006F5EB5" w:rsidRDefault="005E2D6F" w:rsidP="00174D64">
            <w:pPr>
              <w:rPr>
                <w:rFonts w:ascii="Arial" w:hAnsi="Arial" w:cs="Arial"/>
                <w:sz w:val="21"/>
                <w:szCs w:val="21"/>
                <w:lang w:val="en-GB"/>
              </w:rPr>
            </w:pPr>
          </w:p>
        </w:tc>
        <w:tc>
          <w:tcPr>
            <w:tcW w:w="794" w:type="dxa"/>
            <w:shd w:val="clear" w:color="auto" w:fill="auto"/>
          </w:tcPr>
          <w:p w14:paraId="61104EF0" w14:textId="77777777" w:rsidR="005E2D6F" w:rsidRPr="006F5EB5" w:rsidRDefault="005E2D6F" w:rsidP="009F1230">
            <w:pPr>
              <w:rPr>
                <w:rFonts w:ascii="Arial" w:hAnsi="Arial" w:cs="Arial"/>
                <w:sz w:val="21"/>
                <w:szCs w:val="21"/>
              </w:rPr>
            </w:pPr>
          </w:p>
        </w:tc>
      </w:tr>
    </w:tbl>
    <w:p w14:paraId="24681986" w14:textId="77777777" w:rsidR="00164F5C" w:rsidRPr="006F5EB5" w:rsidRDefault="00164F5C" w:rsidP="00164F5C">
      <w:pPr>
        <w:rPr>
          <w:rFonts w:ascii="Arial" w:hAnsi="Arial" w:cs="Arial"/>
          <w:sz w:val="21"/>
          <w:szCs w:val="21"/>
        </w:rPr>
      </w:pPr>
    </w:p>
    <w:p w14:paraId="48A7F3A2" w14:textId="77777777" w:rsidR="006765F3" w:rsidRPr="006F5EB5" w:rsidRDefault="006765F3" w:rsidP="006765F3">
      <w:pPr>
        <w:jc w:val="both"/>
        <w:rPr>
          <w:rFonts w:ascii="Arial" w:hAnsi="Arial" w:cs="Arial"/>
          <w:sz w:val="21"/>
          <w:szCs w:val="21"/>
          <w:lang w:val="en-GB"/>
        </w:rPr>
      </w:pPr>
    </w:p>
    <w:p w14:paraId="6E3A7267"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343D07A" w14:textId="77777777" w:rsidR="00164F5C" w:rsidRPr="006F5EB5" w:rsidRDefault="00164F5C" w:rsidP="00164F5C">
      <w:pPr>
        <w:rPr>
          <w:rFonts w:ascii="Arial" w:hAnsi="Arial" w:cs="Arial"/>
          <w:b/>
          <w:i/>
          <w:szCs w:val="22"/>
        </w:rPr>
      </w:pPr>
    </w:p>
    <w:p w14:paraId="6BA1CA49"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2D4D9FB1" w14:textId="77777777" w:rsidTr="006765F3">
        <w:tc>
          <w:tcPr>
            <w:tcW w:w="2500" w:type="dxa"/>
            <w:shd w:val="clear" w:color="auto" w:fill="F3F3F3"/>
          </w:tcPr>
          <w:p w14:paraId="38DA36E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2679E4DC" w14:textId="77777777" w:rsidR="00164F5C" w:rsidRPr="006F5EB5" w:rsidRDefault="00164F5C" w:rsidP="009F1230">
            <w:pPr>
              <w:spacing w:after="120"/>
              <w:rPr>
                <w:rFonts w:ascii="Arial" w:hAnsi="Arial" w:cs="Arial"/>
                <w:szCs w:val="19"/>
              </w:rPr>
            </w:pPr>
          </w:p>
        </w:tc>
      </w:tr>
      <w:tr w:rsidR="00164F5C" w:rsidRPr="006F5EB5" w14:paraId="1AC56FFD" w14:textId="77777777" w:rsidTr="006765F3">
        <w:tc>
          <w:tcPr>
            <w:tcW w:w="2500" w:type="dxa"/>
            <w:shd w:val="clear" w:color="auto" w:fill="F3F3F3"/>
          </w:tcPr>
          <w:p w14:paraId="15F425FD"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526228D6" w14:textId="77777777" w:rsidR="00164F5C" w:rsidRPr="006F5EB5" w:rsidRDefault="00164F5C" w:rsidP="009F1230">
            <w:pPr>
              <w:spacing w:after="120"/>
              <w:rPr>
                <w:rFonts w:ascii="Arial" w:hAnsi="Arial" w:cs="Arial"/>
                <w:szCs w:val="19"/>
              </w:rPr>
            </w:pPr>
          </w:p>
        </w:tc>
      </w:tr>
      <w:tr w:rsidR="00164F5C" w:rsidRPr="006F5EB5" w14:paraId="3FD4DBC7" w14:textId="77777777" w:rsidTr="006765F3">
        <w:tc>
          <w:tcPr>
            <w:tcW w:w="2500" w:type="dxa"/>
            <w:shd w:val="clear" w:color="auto" w:fill="F3F3F3"/>
          </w:tcPr>
          <w:p w14:paraId="2365F30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1928731D" w14:textId="77777777" w:rsidR="00164F5C" w:rsidRPr="006F5EB5" w:rsidRDefault="00164F5C" w:rsidP="009F1230">
            <w:pPr>
              <w:spacing w:after="120"/>
              <w:rPr>
                <w:rFonts w:ascii="Arial" w:hAnsi="Arial" w:cs="Arial"/>
                <w:szCs w:val="19"/>
              </w:rPr>
            </w:pPr>
          </w:p>
        </w:tc>
      </w:tr>
      <w:tr w:rsidR="00164F5C" w:rsidRPr="006F5EB5" w14:paraId="6B895A61" w14:textId="77777777" w:rsidTr="006765F3">
        <w:tc>
          <w:tcPr>
            <w:tcW w:w="2500" w:type="dxa"/>
            <w:shd w:val="clear" w:color="auto" w:fill="F3F3F3"/>
          </w:tcPr>
          <w:p w14:paraId="64003CA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7822D66F" w14:textId="77777777" w:rsidR="00164F5C" w:rsidRPr="006F5EB5" w:rsidRDefault="00164F5C" w:rsidP="009F1230">
            <w:pPr>
              <w:spacing w:after="120"/>
              <w:rPr>
                <w:rFonts w:ascii="Arial" w:hAnsi="Arial" w:cs="Arial"/>
                <w:szCs w:val="19"/>
              </w:rPr>
            </w:pPr>
          </w:p>
        </w:tc>
      </w:tr>
      <w:tr w:rsidR="00164F5C" w:rsidRPr="006F5EB5" w14:paraId="06622F60" w14:textId="77777777" w:rsidTr="006765F3">
        <w:tc>
          <w:tcPr>
            <w:tcW w:w="2500" w:type="dxa"/>
            <w:shd w:val="clear" w:color="auto" w:fill="F3F3F3"/>
          </w:tcPr>
          <w:p w14:paraId="0F5D3766"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0622F6C9" w14:textId="77777777" w:rsidR="00164F5C" w:rsidRPr="006F5EB5" w:rsidRDefault="00164F5C" w:rsidP="009F1230">
            <w:pPr>
              <w:spacing w:after="120"/>
              <w:rPr>
                <w:rFonts w:ascii="Arial" w:hAnsi="Arial" w:cs="Arial"/>
                <w:szCs w:val="19"/>
              </w:rPr>
            </w:pPr>
          </w:p>
        </w:tc>
      </w:tr>
      <w:tr w:rsidR="00164F5C" w:rsidRPr="006F5EB5" w14:paraId="672FB330" w14:textId="77777777" w:rsidTr="006765F3">
        <w:tc>
          <w:tcPr>
            <w:tcW w:w="2500" w:type="dxa"/>
            <w:shd w:val="clear" w:color="auto" w:fill="F3F3F3"/>
          </w:tcPr>
          <w:p w14:paraId="7FC02BBF"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0A5B2F3B" w14:textId="77777777" w:rsidR="00164F5C" w:rsidRPr="006F5EB5" w:rsidRDefault="00164F5C" w:rsidP="009F1230">
            <w:pPr>
              <w:spacing w:after="120"/>
              <w:rPr>
                <w:rFonts w:ascii="Arial" w:hAnsi="Arial" w:cs="Arial"/>
                <w:b/>
                <w:i/>
                <w:szCs w:val="22"/>
              </w:rPr>
            </w:pPr>
          </w:p>
        </w:tc>
      </w:tr>
    </w:tbl>
    <w:p w14:paraId="2BFA2097" w14:textId="77777777" w:rsidR="00164F5C" w:rsidRPr="006F5EB5" w:rsidRDefault="00164F5C" w:rsidP="00164F5C">
      <w:pPr>
        <w:rPr>
          <w:rFonts w:ascii="Arial" w:hAnsi="Arial" w:cs="Arial"/>
          <w:b/>
          <w:i/>
          <w:szCs w:val="22"/>
        </w:rPr>
      </w:pPr>
    </w:p>
    <w:p w14:paraId="35C106C4" w14:textId="77777777" w:rsidR="006765F3" w:rsidRPr="006F5EB5" w:rsidRDefault="006765F3" w:rsidP="00164F5C">
      <w:pPr>
        <w:rPr>
          <w:rFonts w:ascii="Arial" w:hAnsi="Arial" w:cs="Arial"/>
          <w:sz w:val="20"/>
          <w:lang w:val="en-GB"/>
        </w:rPr>
      </w:pPr>
    </w:p>
    <w:p w14:paraId="492D52BD" w14:textId="77777777" w:rsidR="006765F3" w:rsidRPr="006F5EB5" w:rsidRDefault="006765F3" w:rsidP="00164F5C">
      <w:pPr>
        <w:rPr>
          <w:rFonts w:ascii="Arial" w:hAnsi="Arial" w:cs="Arial"/>
          <w:sz w:val="20"/>
          <w:lang w:val="en-GB"/>
        </w:rPr>
      </w:pPr>
    </w:p>
    <w:p w14:paraId="6ACBE5B7" w14:textId="77777777" w:rsidR="006765F3" w:rsidRPr="006F5EB5" w:rsidRDefault="006765F3" w:rsidP="00164F5C">
      <w:pPr>
        <w:rPr>
          <w:rFonts w:ascii="Arial" w:hAnsi="Arial" w:cs="Arial"/>
          <w:sz w:val="20"/>
          <w:lang w:val="en-GB"/>
        </w:rPr>
      </w:pPr>
    </w:p>
    <w:p w14:paraId="0708B94B" w14:textId="77777777" w:rsidR="00EC0194" w:rsidRDefault="00EC0194" w:rsidP="00164F5C">
      <w:pPr>
        <w:rPr>
          <w:rFonts w:ascii="Arial" w:hAnsi="Arial" w:cs="Arial"/>
          <w:sz w:val="21"/>
          <w:szCs w:val="21"/>
        </w:rPr>
      </w:pPr>
    </w:p>
    <w:p w14:paraId="7CDAC808" w14:textId="77777777" w:rsidR="00EC0194" w:rsidRDefault="00EC0194" w:rsidP="00164F5C">
      <w:pPr>
        <w:rPr>
          <w:rFonts w:ascii="Arial" w:hAnsi="Arial" w:cs="Arial"/>
          <w:sz w:val="21"/>
          <w:szCs w:val="21"/>
        </w:rPr>
      </w:pPr>
    </w:p>
    <w:p w14:paraId="50B90D3A" w14:textId="77777777" w:rsidR="00EC0194" w:rsidRDefault="00EC0194" w:rsidP="00164F5C">
      <w:pPr>
        <w:rPr>
          <w:rFonts w:ascii="Arial" w:hAnsi="Arial" w:cs="Arial"/>
          <w:sz w:val="21"/>
          <w:szCs w:val="21"/>
        </w:rPr>
      </w:pPr>
    </w:p>
    <w:p w14:paraId="59F275D4" w14:textId="77777777" w:rsidR="00EC0194" w:rsidRDefault="00EC0194" w:rsidP="00164F5C">
      <w:pPr>
        <w:rPr>
          <w:rFonts w:ascii="Arial" w:hAnsi="Arial" w:cs="Arial"/>
          <w:sz w:val="21"/>
          <w:szCs w:val="21"/>
        </w:rPr>
      </w:pPr>
    </w:p>
    <w:p w14:paraId="2B387B24" w14:textId="663D54FE" w:rsidR="00164F5C" w:rsidRPr="006F5EB5" w:rsidRDefault="00164F5C" w:rsidP="00164F5C">
      <w:pPr>
        <w:rPr>
          <w:rFonts w:ascii="Arial" w:hAnsi="Arial" w:cs="Arial"/>
          <w:i/>
          <w:sz w:val="21"/>
          <w:szCs w:val="21"/>
          <w:highlight w:val="yellow"/>
        </w:rPr>
      </w:pPr>
      <w:r w:rsidRPr="006F5EB5">
        <w:rPr>
          <w:rFonts w:ascii="Arial" w:hAnsi="Arial" w:cs="Arial"/>
          <w:i/>
          <w:sz w:val="21"/>
          <w:szCs w:val="21"/>
          <w:highlight w:val="yellow"/>
        </w:rPr>
        <w:t xml:space="preserve"> </w:t>
      </w:r>
    </w:p>
    <w:p w14:paraId="30D8F004" w14:textId="77777777" w:rsidR="00164F5C" w:rsidRPr="006F5EB5" w:rsidRDefault="00164F5C" w:rsidP="00164F5C">
      <w:pPr>
        <w:rPr>
          <w:rFonts w:ascii="Arial" w:hAnsi="Arial" w:cs="Arial"/>
          <w:b/>
          <w:sz w:val="20"/>
        </w:rPr>
      </w:pPr>
    </w:p>
    <w:p w14:paraId="0D7C9E6D"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00D66E54" w14:textId="77777777" w:rsidR="00164F5C" w:rsidRPr="006F5EB5" w:rsidRDefault="00164F5C" w:rsidP="00164F5C">
      <w:pPr>
        <w:rPr>
          <w:rFonts w:ascii="Arial" w:hAnsi="Arial" w:cs="Arial"/>
          <w:b/>
          <w:sz w:val="20"/>
        </w:rPr>
      </w:pPr>
    </w:p>
    <w:p w14:paraId="3D533EDE"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037369CE" w14:textId="77777777" w:rsidTr="006765F3">
        <w:trPr>
          <w:trHeight w:val="416"/>
        </w:trPr>
        <w:tc>
          <w:tcPr>
            <w:tcW w:w="9316" w:type="dxa"/>
            <w:gridSpan w:val="4"/>
            <w:tcBorders>
              <w:bottom w:val="single" w:sz="4" w:space="0" w:color="auto"/>
            </w:tcBorders>
            <w:shd w:val="clear" w:color="auto" w:fill="DAEEF3"/>
          </w:tcPr>
          <w:p w14:paraId="3D9FA6E3"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30D22869"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096504BD" w14:textId="77777777" w:rsidR="00FB3018" w:rsidRPr="006F5EB5" w:rsidRDefault="00FB3018" w:rsidP="009F1230">
            <w:pPr>
              <w:rPr>
                <w:rFonts w:ascii="Arial" w:hAnsi="Arial" w:cs="Arial"/>
                <w:b/>
                <w:sz w:val="21"/>
                <w:szCs w:val="21"/>
                <w:lang w:val="en-GB"/>
              </w:rPr>
            </w:pPr>
          </w:p>
        </w:tc>
      </w:tr>
      <w:tr w:rsidR="00164F5C" w:rsidRPr="006F5EB5" w14:paraId="60AA93B3" w14:textId="77777777" w:rsidTr="006765F3">
        <w:tc>
          <w:tcPr>
            <w:tcW w:w="9316" w:type="dxa"/>
            <w:gridSpan w:val="4"/>
            <w:tcBorders>
              <w:top w:val="single" w:sz="4" w:space="0" w:color="auto"/>
              <w:left w:val="nil"/>
              <w:bottom w:val="single" w:sz="4" w:space="0" w:color="auto"/>
              <w:right w:val="nil"/>
            </w:tcBorders>
            <w:shd w:val="clear" w:color="auto" w:fill="auto"/>
          </w:tcPr>
          <w:p w14:paraId="7DAEBE94" w14:textId="77777777" w:rsidR="00164F5C" w:rsidRPr="006F5EB5" w:rsidRDefault="00164F5C" w:rsidP="009F1230">
            <w:pPr>
              <w:rPr>
                <w:rFonts w:ascii="Arial" w:hAnsi="Arial" w:cs="Arial"/>
                <w:b/>
                <w:i/>
                <w:sz w:val="21"/>
                <w:szCs w:val="21"/>
              </w:rPr>
            </w:pPr>
          </w:p>
          <w:p w14:paraId="33D21D31"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1EB6AA28" w14:textId="77777777" w:rsidR="00164F5C" w:rsidRPr="006F5EB5" w:rsidRDefault="00164F5C" w:rsidP="009F1230">
            <w:pPr>
              <w:rPr>
                <w:rFonts w:ascii="Arial" w:hAnsi="Arial" w:cs="Arial"/>
                <w:b/>
                <w:i/>
                <w:sz w:val="21"/>
                <w:szCs w:val="21"/>
              </w:rPr>
            </w:pPr>
          </w:p>
        </w:tc>
      </w:tr>
      <w:tr w:rsidR="00164F5C" w:rsidRPr="006F5EB5" w14:paraId="04AF6049" w14:textId="77777777" w:rsidTr="006765F3">
        <w:tc>
          <w:tcPr>
            <w:tcW w:w="616" w:type="dxa"/>
            <w:tcBorders>
              <w:top w:val="single" w:sz="4" w:space="0" w:color="auto"/>
            </w:tcBorders>
            <w:shd w:val="clear" w:color="auto" w:fill="F3F3F3"/>
          </w:tcPr>
          <w:p w14:paraId="0AF12BB2"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61261431"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CE1956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452DAF6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63B2D741" w14:textId="77777777" w:rsidTr="006765F3">
        <w:tc>
          <w:tcPr>
            <w:tcW w:w="616" w:type="dxa"/>
            <w:shd w:val="clear" w:color="auto" w:fill="auto"/>
          </w:tcPr>
          <w:p w14:paraId="570D7DC6" w14:textId="77777777" w:rsidR="00164F5C" w:rsidRPr="006F5EB5" w:rsidRDefault="00164F5C" w:rsidP="009F1230">
            <w:pPr>
              <w:rPr>
                <w:rFonts w:ascii="Arial" w:hAnsi="Arial" w:cs="Arial"/>
                <w:sz w:val="21"/>
                <w:szCs w:val="21"/>
              </w:rPr>
            </w:pPr>
          </w:p>
        </w:tc>
        <w:tc>
          <w:tcPr>
            <w:tcW w:w="2347" w:type="dxa"/>
            <w:shd w:val="clear" w:color="auto" w:fill="auto"/>
          </w:tcPr>
          <w:p w14:paraId="3B9F0A0B" w14:textId="77777777" w:rsidR="00164F5C" w:rsidRPr="006F5EB5" w:rsidRDefault="00164F5C" w:rsidP="009F1230">
            <w:pPr>
              <w:rPr>
                <w:rFonts w:ascii="Arial" w:hAnsi="Arial" w:cs="Arial"/>
                <w:sz w:val="21"/>
                <w:szCs w:val="21"/>
              </w:rPr>
            </w:pPr>
          </w:p>
        </w:tc>
        <w:tc>
          <w:tcPr>
            <w:tcW w:w="4733" w:type="dxa"/>
            <w:shd w:val="clear" w:color="auto" w:fill="auto"/>
          </w:tcPr>
          <w:p w14:paraId="5F511E29" w14:textId="77777777" w:rsidR="00164F5C" w:rsidRPr="006F5EB5" w:rsidRDefault="00164F5C" w:rsidP="009F1230">
            <w:pPr>
              <w:rPr>
                <w:rFonts w:ascii="Arial" w:hAnsi="Arial" w:cs="Arial"/>
                <w:sz w:val="21"/>
                <w:szCs w:val="21"/>
              </w:rPr>
            </w:pPr>
          </w:p>
        </w:tc>
        <w:tc>
          <w:tcPr>
            <w:tcW w:w="1620" w:type="dxa"/>
            <w:shd w:val="clear" w:color="auto" w:fill="auto"/>
          </w:tcPr>
          <w:p w14:paraId="45FF06C0" w14:textId="77777777" w:rsidR="00164F5C" w:rsidRPr="006F5EB5" w:rsidRDefault="00164F5C" w:rsidP="009F1230">
            <w:pPr>
              <w:rPr>
                <w:rFonts w:ascii="Arial" w:hAnsi="Arial" w:cs="Arial"/>
                <w:sz w:val="21"/>
                <w:szCs w:val="21"/>
              </w:rPr>
            </w:pPr>
          </w:p>
        </w:tc>
      </w:tr>
      <w:tr w:rsidR="00164F5C" w:rsidRPr="006F5EB5" w14:paraId="0808E4BB" w14:textId="77777777" w:rsidTr="006765F3">
        <w:tc>
          <w:tcPr>
            <w:tcW w:w="616" w:type="dxa"/>
            <w:shd w:val="clear" w:color="auto" w:fill="auto"/>
          </w:tcPr>
          <w:p w14:paraId="5EF8BAD8" w14:textId="77777777" w:rsidR="00164F5C" w:rsidRPr="006F5EB5" w:rsidRDefault="00164F5C" w:rsidP="009F1230">
            <w:pPr>
              <w:rPr>
                <w:rFonts w:ascii="Arial" w:hAnsi="Arial" w:cs="Arial"/>
                <w:sz w:val="21"/>
                <w:szCs w:val="21"/>
              </w:rPr>
            </w:pPr>
          </w:p>
        </w:tc>
        <w:tc>
          <w:tcPr>
            <w:tcW w:w="2347" w:type="dxa"/>
            <w:shd w:val="clear" w:color="auto" w:fill="auto"/>
          </w:tcPr>
          <w:p w14:paraId="0724CF55" w14:textId="77777777" w:rsidR="00164F5C" w:rsidRPr="006F5EB5" w:rsidRDefault="00164F5C" w:rsidP="009F1230">
            <w:pPr>
              <w:rPr>
                <w:rFonts w:ascii="Arial" w:hAnsi="Arial" w:cs="Arial"/>
                <w:sz w:val="21"/>
                <w:szCs w:val="21"/>
              </w:rPr>
            </w:pPr>
          </w:p>
        </w:tc>
        <w:tc>
          <w:tcPr>
            <w:tcW w:w="4733" w:type="dxa"/>
            <w:shd w:val="clear" w:color="auto" w:fill="auto"/>
          </w:tcPr>
          <w:p w14:paraId="2A32A1B5" w14:textId="77777777" w:rsidR="00164F5C" w:rsidRPr="006F5EB5" w:rsidRDefault="00164F5C" w:rsidP="009F1230">
            <w:pPr>
              <w:rPr>
                <w:rFonts w:ascii="Arial" w:hAnsi="Arial" w:cs="Arial"/>
                <w:sz w:val="21"/>
                <w:szCs w:val="21"/>
              </w:rPr>
            </w:pPr>
          </w:p>
        </w:tc>
        <w:tc>
          <w:tcPr>
            <w:tcW w:w="1620" w:type="dxa"/>
            <w:shd w:val="clear" w:color="auto" w:fill="auto"/>
          </w:tcPr>
          <w:p w14:paraId="73726E93" w14:textId="77777777" w:rsidR="00164F5C" w:rsidRPr="006F5EB5" w:rsidRDefault="00164F5C" w:rsidP="009F1230">
            <w:pPr>
              <w:rPr>
                <w:rFonts w:ascii="Arial" w:hAnsi="Arial" w:cs="Arial"/>
                <w:sz w:val="21"/>
                <w:szCs w:val="21"/>
              </w:rPr>
            </w:pPr>
          </w:p>
        </w:tc>
      </w:tr>
      <w:tr w:rsidR="00164F5C" w:rsidRPr="006F5EB5" w14:paraId="4448BB02" w14:textId="77777777" w:rsidTr="006765F3">
        <w:tc>
          <w:tcPr>
            <w:tcW w:w="616" w:type="dxa"/>
            <w:shd w:val="clear" w:color="auto" w:fill="auto"/>
          </w:tcPr>
          <w:p w14:paraId="583B9FFE" w14:textId="77777777" w:rsidR="00164F5C" w:rsidRPr="006F5EB5" w:rsidRDefault="00164F5C" w:rsidP="009F1230">
            <w:pPr>
              <w:rPr>
                <w:rFonts w:ascii="Arial" w:hAnsi="Arial" w:cs="Arial"/>
                <w:sz w:val="21"/>
                <w:szCs w:val="21"/>
              </w:rPr>
            </w:pPr>
          </w:p>
        </w:tc>
        <w:tc>
          <w:tcPr>
            <w:tcW w:w="2347" w:type="dxa"/>
            <w:shd w:val="clear" w:color="auto" w:fill="auto"/>
          </w:tcPr>
          <w:p w14:paraId="0275A6BF" w14:textId="77777777" w:rsidR="00164F5C" w:rsidRPr="006F5EB5" w:rsidRDefault="00164F5C" w:rsidP="009F1230">
            <w:pPr>
              <w:rPr>
                <w:rFonts w:ascii="Arial" w:hAnsi="Arial" w:cs="Arial"/>
                <w:sz w:val="21"/>
                <w:szCs w:val="21"/>
              </w:rPr>
            </w:pPr>
          </w:p>
        </w:tc>
        <w:tc>
          <w:tcPr>
            <w:tcW w:w="4733" w:type="dxa"/>
            <w:shd w:val="clear" w:color="auto" w:fill="auto"/>
          </w:tcPr>
          <w:p w14:paraId="768AAE32" w14:textId="77777777" w:rsidR="00164F5C" w:rsidRPr="006F5EB5" w:rsidRDefault="00164F5C" w:rsidP="009F1230">
            <w:pPr>
              <w:rPr>
                <w:rFonts w:ascii="Arial" w:hAnsi="Arial" w:cs="Arial"/>
                <w:sz w:val="21"/>
                <w:szCs w:val="21"/>
              </w:rPr>
            </w:pPr>
          </w:p>
        </w:tc>
        <w:tc>
          <w:tcPr>
            <w:tcW w:w="1620" w:type="dxa"/>
            <w:shd w:val="clear" w:color="auto" w:fill="auto"/>
          </w:tcPr>
          <w:p w14:paraId="4149B8F1" w14:textId="77777777" w:rsidR="00164F5C" w:rsidRPr="006F5EB5" w:rsidRDefault="00164F5C" w:rsidP="009F1230">
            <w:pPr>
              <w:rPr>
                <w:rFonts w:ascii="Arial" w:hAnsi="Arial" w:cs="Arial"/>
                <w:sz w:val="21"/>
                <w:szCs w:val="21"/>
              </w:rPr>
            </w:pPr>
          </w:p>
        </w:tc>
      </w:tr>
    </w:tbl>
    <w:p w14:paraId="353B242D" w14:textId="77777777" w:rsidR="00164F5C" w:rsidRPr="006F5EB5" w:rsidRDefault="00164F5C" w:rsidP="00164F5C">
      <w:pPr>
        <w:rPr>
          <w:rFonts w:ascii="Arial" w:hAnsi="Arial" w:cs="Arial"/>
          <w:sz w:val="20"/>
        </w:rPr>
      </w:pPr>
    </w:p>
    <w:p w14:paraId="38E7B421" w14:textId="77777777" w:rsidR="005E3BF9" w:rsidRPr="006F5EB5" w:rsidRDefault="005E3BF9" w:rsidP="007A2824">
      <w:pPr>
        <w:rPr>
          <w:rFonts w:ascii="Arial" w:hAnsi="Arial" w:cs="Arial"/>
          <w:color w:val="000000"/>
        </w:rPr>
      </w:pPr>
    </w:p>
    <w:sectPr w:rsidR="005E3BF9" w:rsidRPr="006F5EB5" w:rsidSect="0062475D">
      <w:footerReference w:type="even" r:id="rId15"/>
      <w:footerReference w:type="default" r:id="rId16"/>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BFC4" w14:textId="77777777" w:rsidR="00F20698" w:rsidRDefault="00F20698">
      <w:r>
        <w:separator/>
      </w:r>
    </w:p>
  </w:endnote>
  <w:endnote w:type="continuationSeparator" w:id="0">
    <w:p w14:paraId="7771F7FC" w14:textId="77777777" w:rsidR="00F20698" w:rsidRDefault="00F2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9828"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111F2"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3A2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7B7C59B6"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7EB3" w14:textId="77777777" w:rsidR="00F20698" w:rsidRDefault="00F20698">
      <w:r>
        <w:separator/>
      </w:r>
    </w:p>
  </w:footnote>
  <w:footnote w:type="continuationSeparator" w:id="0">
    <w:p w14:paraId="2D009B39" w14:textId="77777777" w:rsidR="00F20698" w:rsidRDefault="00F20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3E5732"/>
    <w:multiLevelType w:val="hybridMultilevel"/>
    <w:tmpl w:val="E2E28062"/>
    <w:lvl w:ilvl="0" w:tplc="BD0ADD98">
      <w:numFmt w:val="bullet"/>
      <w:lvlText w:val="●"/>
      <w:lvlJc w:val="left"/>
      <w:pPr>
        <w:ind w:left="480" w:hanging="360"/>
      </w:pPr>
      <w:rPr>
        <w:rFonts w:ascii="Arial" w:eastAsia="Arial" w:hAnsi="Arial" w:cs="Arial" w:hint="default"/>
        <w:w w:val="100"/>
        <w:sz w:val="22"/>
        <w:szCs w:val="22"/>
      </w:rPr>
    </w:lvl>
    <w:lvl w:ilvl="1" w:tplc="9B4644E0">
      <w:numFmt w:val="bullet"/>
      <w:lvlText w:val="●"/>
      <w:lvlJc w:val="left"/>
      <w:pPr>
        <w:ind w:left="820" w:hanging="360"/>
      </w:pPr>
      <w:rPr>
        <w:rFonts w:ascii="Arial" w:eastAsia="Arial" w:hAnsi="Arial" w:cs="Arial" w:hint="default"/>
        <w:w w:val="100"/>
        <w:sz w:val="22"/>
        <w:szCs w:val="22"/>
      </w:rPr>
    </w:lvl>
    <w:lvl w:ilvl="2" w:tplc="AD284E4E">
      <w:numFmt w:val="bullet"/>
      <w:lvlText w:val="○"/>
      <w:lvlJc w:val="left"/>
      <w:pPr>
        <w:ind w:left="1560" w:hanging="360"/>
      </w:pPr>
      <w:rPr>
        <w:rFonts w:ascii="Arial" w:eastAsia="Arial" w:hAnsi="Arial" w:cs="Arial" w:hint="default"/>
        <w:w w:val="100"/>
        <w:sz w:val="22"/>
        <w:szCs w:val="22"/>
      </w:rPr>
    </w:lvl>
    <w:lvl w:ilvl="3" w:tplc="7082A68A">
      <w:numFmt w:val="bullet"/>
      <w:lvlText w:val="■"/>
      <w:lvlJc w:val="left"/>
      <w:pPr>
        <w:ind w:left="2260" w:hanging="360"/>
      </w:pPr>
      <w:rPr>
        <w:rFonts w:ascii="Arial" w:eastAsia="Arial" w:hAnsi="Arial" w:cs="Arial" w:hint="default"/>
        <w:w w:val="100"/>
        <w:sz w:val="22"/>
        <w:szCs w:val="22"/>
      </w:rPr>
    </w:lvl>
    <w:lvl w:ilvl="4" w:tplc="8C261070">
      <w:numFmt w:val="bullet"/>
      <w:lvlText w:val="●"/>
      <w:lvlJc w:val="left"/>
      <w:pPr>
        <w:ind w:left="2981" w:hanging="360"/>
      </w:pPr>
      <w:rPr>
        <w:rFonts w:ascii="Arial" w:eastAsia="Arial" w:hAnsi="Arial" w:cs="Arial" w:hint="default"/>
        <w:w w:val="100"/>
        <w:sz w:val="22"/>
        <w:szCs w:val="22"/>
      </w:rPr>
    </w:lvl>
    <w:lvl w:ilvl="5" w:tplc="1E46D11E">
      <w:numFmt w:val="bullet"/>
      <w:lvlText w:val="•"/>
      <w:lvlJc w:val="left"/>
      <w:pPr>
        <w:ind w:left="2260" w:hanging="360"/>
      </w:pPr>
      <w:rPr>
        <w:rFonts w:hint="default"/>
      </w:rPr>
    </w:lvl>
    <w:lvl w:ilvl="6" w:tplc="1216166E">
      <w:numFmt w:val="bullet"/>
      <w:lvlText w:val="•"/>
      <w:lvlJc w:val="left"/>
      <w:pPr>
        <w:ind w:left="2980" w:hanging="360"/>
      </w:pPr>
      <w:rPr>
        <w:rFonts w:hint="default"/>
      </w:rPr>
    </w:lvl>
    <w:lvl w:ilvl="7" w:tplc="E1F63040">
      <w:numFmt w:val="bullet"/>
      <w:lvlText w:val="•"/>
      <w:lvlJc w:val="left"/>
      <w:pPr>
        <w:ind w:left="4459" w:hanging="360"/>
      </w:pPr>
      <w:rPr>
        <w:rFonts w:hint="default"/>
      </w:rPr>
    </w:lvl>
    <w:lvl w:ilvl="8" w:tplc="5C1E7E78">
      <w:numFmt w:val="bullet"/>
      <w:lvlText w:val="•"/>
      <w:lvlJc w:val="left"/>
      <w:pPr>
        <w:ind w:left="5939" w:hanging="360"/>
      </w:pPr>
      <w:rPr>
        <w:rFonts w:hint="default"/>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C33664"/>
    <w:multiLevelType w:val="hybridMultilevel"/>
    <w:tmpl w:val="9F58A56C"/>
    <w:lvl w:ilvl="0" w:tplc="ADDC81E0">
      <w:numFmt w:val="bullet"/>
      <w:lvlText w:val="●"/>
      <w:lvlJc w:val="left"/>
      <w:pPr>
        <w:ind w:left="360" w:hanging="360"/>
      </w:pPr>
      <w:rPr>
        <w:rFonts w:ascii="Arial" w:eastAsia="Arial" w:hAnsi="Arial" w:cs="Arial" w:hint="default"/>
        <w:w w:val="100"/>
        <w:sz w:val="22"/>
        <w:szCs w:val="22"/>
      </w:rPr>
    </w:lvl>
    <w:lvl w:ilvl="1" w:tplc="0630BCEC">
      <w:numFmt w:val="bullet"/>
      <w:lvlText w:val="○"/>
      <w:lvlJc w:val="left"/>
      <w:pPr>
        <w:ind w:left="1080" w:hanging="360"/>
      </w:pPr>
      <w:rPr>
        <w:rFonts w:hint="default"/>
        <w:w w:val="100"/>
      </w:rPr>
    </w:lvl>
    <w:lvl w:ilvl="2" w:tplc="3C28471C">
      <w:numFmt w:val="bullet"/>
      <w:lvlText w:val="■"/>
      <w:lvlJc w:val="left"/>
      <w:pPr>
        <w:ind w:left="1800" w:hanging="360"/>
      </w:pPr>
      <w:rPr>
        <w:rFonts w:ascii="Arial" w:eastAsia="Arial" w:hAnsi="Arial" w:cs="Arial" w:hint="default"/>
        <w:w w:val="100"/>
        <w:sz w:val="22"/>
        <w:szCs w:val="22"/>
      </w:rPr>
    </w:lvl>
    <w:lvl w:ilvl="3" w:tplc="48CE5D84">
      <w:numFmt w:val="bullet"/>
      <w:lvlText w:val="•"/>
      <w:lvlJc w:val="left"/>
      <w:pPr>
        <w:ind w:left="1800" w:hanging="360"/>
      </w:pPr>
      <w:rPr>
        <w:rFonts w:hint="default"/>
      </w:rPr>
    </w:lvl>
    <w:lvl w:ilvl="4" w:tplc="20302A9E">
      <w:numFmt w:val="bullet"/>
      <w:lvlText w:val="•"/>
      <w:lvlJc w:val="left"/>
      <w:pPr>
        <w:ind w:left="2797" w:hanging="360"/>
      </w:pPr>
      <w:rPr>
        <w:rFonts w:hint="default"/>
      </w:rPr>
    </w:lvl>
    <w:lvl w:ilvl="5" w:tplc="6444DFC4">
      <w:numFmt w:val="bullet"/>
      <w:lvlText w:val="•"/>
      <w:lvlJc w:val="left"/>
      <w:pPr>
        <w:ind w:left="3794" w:hanging="360"/>
      </w:pPr>
      <w:rPr>
        <w:rFonts w:hint="default"/>
      </w:rPr>
    </w:lvl>
    <w:lvl w:ilvl="6" w:tplc="1F52F41E">
      <w:numFmt w:val="bullet"/>
      <w:lvlText w:val="•"/>
      <w:lvlJc w:val="left"/>
      <w:pPr>
        <w:ind w:left="4791" w:hanging="360"/>
      </w:pPr>
      <w:rPr>
        <w:rFonts w:hint="default"/>
      </w:rPr>
    </w:lvl>
    <w:lvl w:ilvl="7" w:tplc="B74ED41C">
      <w:numFmt w:val="bullet"/>
      <w:lvlText w:val="•"/>
      <w:lvlJc w:val="left"/>
      <w:pPr>
        <w:ind w:left="5788" w:hanging="360"/>
      </w:pPr>
      <w:rPr>
        <w:rFonts w:hint="default"/>
      </w:rPr>
    </w:lvl>
    <w:lvl w:ilvl="8" w:tplc="EC540148">
      <w:numFmt w:val="bullet"/>
      <w:lvlText w:val="•"/>
      <w:lvlJc w:val="left"/>
      <w:pPr>
        <w:ind w:left="6785" w:hanging="360"/>
      </w:pPr>
      <w:rPr>
        <w:rFonts w:hint="default"/>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5D2E3C"/>
    <w:multiLevelType w:val="hybridMultilevel"/>
    <w:tmpl w:val="1EFC1112"/>
    <w:lvl w:ilvl="0" w:tplc="00446C8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E05C1"/>
    <w:multiLevelType w:val="multilevel"/>
    <w:tmpl w:val="DB68A17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86023915">
    <w:abstractNumId w:val="9"/>
  </w:num>
  <w:num w:numId="2" w16cid:durableId="1107769366">
    <w:abstractNumId w:val="7"/>
  </w:num>
  <w:num w:numId="3" w16cid:durableId="511263842">
    <w:abstractNumId w:val="6"/>
  </w:num>
  <w:num w:numId="4" w16cid:durableId="2097048751">
    <w:abstractNumId w:val="5"/>
  </w:num>
  <w:num w:numId="5" w16cid:durableId="1411807830">
    <w:abstractNumId w:val="4"/>
  </w:num>
  <w:num w:numId="6" w16cid:durableId="1185098100">
    <w:abstractNumId w:val="8"/>
  </w:num>
  <w:num w:numId="7" w16cid:durableId="2139253219">
    <w:abstractNumId w:val="3"/>
  </w:num>
  <w:num w:numId="8" w16cid:durableId="192572707">
    <w:abstractNumId w:val="2"/>
  </w:num>
  <w:num w:numId="9" w16cid:durableId="2105758472">
    <w:abstractNumId w:val="1"/>
  </w:num>
  <w:num w:numId="10" w16cid:durableId="105584238">
    <w:abstractNumId w:val="0"/>
  </w:num>
  <w:num w:numId="11" w16cid:durableId="62069282">
    <w:abstractNumId w:val="14"/>
  </w:num>
  <w:num w:numId="12" w16cid:durableId="2088306495">
    <w:abstractNumId w:val="14"/>
  </w:num>
  <w:num w:numId="13" w16cid:durableId="1376127236">
    <w:abstractNumId w:val="10"/>
  </w:num>
  <w:num w:numId="14" w16cid:durableId="1732843995">
    <w:abstractNumId w:val="29"/>
  </w:num>
  <w:num w:numId="15" w16cid:durableId="1753698900">
    <w:abstractNumId w:val="15"/>
  </w:num>
  <w:num w:numId="16" w16cid:durableId="305597713">
    <w:abstractNumId w:val="13"/>
  </w:num>
  <w:num w:numId="17" w16cid:durableId="1706296736">
    <w:abstractNumId w:val="23"/>
  </w:num>
  <w:num w:numId="18" w16cid:durableId="1385061647">
    <w:abstractNumId w:val="11"/>
  </w:num>
  <w:num w:numId="19" w16cid:durableId="213928157">
    <w:abstractNumId w:val="22"/>
  </w:num>
  <w:num w:numId="20" w16cid:durableId="165823454">
    <w:abstractNumId w:val="28"/>
  </w:num>
  <w:num w:numId="21" w16cid:durableId="1848471826">
    <w:abstractNumId w:val="17"/>
  </w:num>
  <w:num w:numId="22" w16cid:durableId="1415081724">
    <w:abstractNumId w:val="20"/>
  </w:num>
  <w:num w:numId="23" w16cid:durableId="889465629">
    <w:abstractNumId w:val="18"/>
  </w:num>
  <w:num w:numId="24" w16cid:durableId="1498351536">
    <w:abstractNumId w:val="24"/>
  </w:num>
  <w:num w:numId="25" w16cid:durableId="2145612726">
    <w:abstractNumId w:val="25"/>
  </w:num>
  <w:num w:numId="26" w16cid:durableId="438766318">
    <w:abstractNumId w:val="21"/>
  </w:num>
  <w:num w:numId="27" w16cid:durableId="1876886992">
    <w:abstractNumId w:val="19"/>
  </w:num>
  <w:num w:numId="28" w16cid:durableId="1731541411">
    <w:abstractNumId w:val="12"/>
  </w:num>
  <w:num w:numId="29" w16cid:durableId="871915069">
    <w:abstractNumId w:val="16"/>
  </w:num>
  <w:num w:numId="30" w16cid:durableId="1284077073">
    <w:abstractNumId w:val="27"/>
  </w:num>
  <w:num w:numId="31" w16cid:durableId="9099288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824"/>
    <w:rsid w:val="0000093E"/>
    <w:rsid w:val="00012B1F"/>
    <w:rsid w:val="00015872"/>
    <w:rsid w:val="00021554"/>
    <w:rsid w:val="00056FBD"/>
    <w:rsid w:val="00086CEB"/>
    <w:rsid w:val="000903F2"/>
    <w:rsid w:val="00095489"/>
    <w:rsid w:val="000A0E88"/>
    <w:rsid w:val="000C6619"/>
    <w:rsid w:val="000E388D"/>
    <w:rsid w:val="000E3B00"/>
    <w:rsid w:val="000F440F"/>
    <w:rsid w:val="0013614E"/>
    <w:rsid w:val="00152242"/>
    <w:rsid w:val="00164F5C"/>
    <w:rsid w:val="00174D64"/>
    <w:rsid w:val="00181777"/>
    <w:rsid w:val="001A5F5A"/>
    <w:rsid w:val="001B0E80"/>
    <w:rsid w:val="001E5B26"/>
    <w:rsid w:val="00201431"/>
    <w:rsid w:val="002017FA"/>
    <w:rsid w:val="002104C0"/>
    <w:rsid w:val="00210AF0"/>
    <w:rsid w:val="002151ED"/>
    <w:rsid w:val="00217D06"/>
    <w:rsid w:val="0025161A"/>
    <w:rsid w:val="00294279"/>
    <w:rsid w:val="002A2335"/>
    <w:rsid w:val="002A2B0C"/>
    <w:rsid w:val="002A2D5B"/>
    <w:rsid w:val="002A3E6B"/>
    <w:rsid w:val="002D1784"/>
    <w:rsid w:val="002D736A"/>
    <w:rsid w:val="002D749B"/>
    <w:rsid w:val="002E28AE"/>
    <w:rsid w:val="00300E21"/>
    <w:rsid w:val="00311C27"/>
    <w:rsid w:val="003263A8"/>
    <w:rsid w:val="00341E83"/>
    <w:rsid w:val="00370C01"/>
    <w:rsid w:val="003A522C"/>
    <w:rsid w:val="003B1833"/>
    <w:rsid w:val="003C3FA6"/>
    <w:rsid w:val="003C4AA9"/>
    <w:rsid w:val="003C6344"/>
    <w:rsid w:val="003D4E83"/>
    <w:rsid w:val="003E14CC"/>
    <w:rsid w:val="003F5A76"/>
    <w:rsid w:val="004200D2"/>
    <w:rsid w:val="00450F21"/>
    <w:rsid w:val="004538DE"/>
    <w:rsid w:val="004863E9"/>
    <w:rsid w:val="00491A14"/>
    <w:rsid w:val="00493164"/>
    <w:rsid w:val="004B4E21"/>
    <w:rsid w:val="004C0185"/>
    <w:rsid w:val="004C75B7"/>
    <w:rsid w:val="00516278"/>
    <w:rsid w:val="00585F93"/>
    <w:rsid w:val="005918CC"/>
    <w:rsid w:val="00591C46"/>
    <w:rsid w:val="005C7D92"/>
    <w:rsid w:val="005D3B4C"/>
    <w:rsid w:val="005E1CDD"/>
    <w:rsid w:val="005E2D6F"/>
    <w:rsid w:val="005E3BF9"/>
    <w:rsid w:val="00600CF2"/>
    <w:rsid w:val="00600ED2"/>
    <w:rsid w:val="006221AC"/>
    <w:rsid w:val="00623E23"/>
    <w:rsid w:val="0062475D"/>
    <w:rsid w:val="00632BA7"/>
    <w:rsid w:val="00636638"/>
    <w:rsid w:val="006548D1"/>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32727"/>
    <w:rsid w:val="00735C7A"/>
    <w:rsid w:val="00736835"/>
    <w:rsid w:val="00757EAC"/>
    <w:rsid w:val="00782ABD"/>
    <w:rsid w:val="00784523"/>
    <w:rsid w:val="007879D2"/>
    <w:rsid w:val="0079232A"/>
    <w:rsid w:val="00793847"/>
    <w:rsid w:val="00797E16"/>
    <w:rsid w:val="007A02BB"/>
    <w:rsid w:val="007A2824"/>
    <w:rsid w:val="007B0E30"/>
    <w:rsid w:val="007B3223"/>
    <w:rsid w:val="007B5740"/>
    <w:rsid w:val="007C042D"/>
    <w:rsid w:val="007C63F1"/>
    <w:rsid w:val="007C7E5A"/>
    <w:rsid w:val="007F2EE1"/>
    <w:rsid w:val="0082785D"/>
    <w:rsid w:val="008319A9"/>
    <w:rsid w:val="00854AE7"/>
    <w:rsid w:val="00882CDB"/>
    <w:rsid w:val="00896025"/>
    <w:rsid w:val="008B79D2"/>
    <w:rsid w:val="008F6903"/>
    <w:rsid w:val="00900B26"/>
    <w:rsid w:val="009020BE"/>
    <w:rsid w:val="009062FA"/>
    <w:rsid w:val="00910C05"/>
    <w:rsid w:val="00914FDA"/>
    <w:rsid w:val="00924345"/>
    <w:rsid w:val="00946203"/>
    <w:rsid w:val="00946B2C"/>
    <w:rsid w:val="0096539E"/>
    <w:rsid w:val="00971A5B"/>
    <w:rsid w:val="009726CB"/>
    <w:rsid w:val="00977F7D"/>
    <w:rsid w:val="009917E6"/>
    <w:rsid w:val="009B41AC"/>
    <w:rsid w:val="009C6667"/>
    <w:rsid w:val="009D19B0"/>
    <w:rsid w:val="009D4EE7"/>
    <w:rsid w:val="009E64C4"/>
    <w:rsid w:val="009E6A25"/>
    <w:rsid w:val="009F1230"/>
    <w:rsid w:val="009F7244"/>
    <w:rsid w:val="00A002C1"/>
    <w:rsid w:val="00A30AEB"/>
    <w:rsid w:val="00A44F10"/>
    <w:rsid w:val="00A73CA4"/>
    <w:rsid w:val="00A96746"/>
    <w:rsid w:val="00AB4F9B"/>
    <w:rsid w:val="00AB6E3E"/>
    <w:rsid w:val="00AC4F12"/>
    <w:rsid w:val="00AD4FEF"/>
    <w:rsid w:val="00AE5508"/>
    <w:rsid w:val="00AE7118"/>
    <w:rsid w:val="00B0409D"/>
    <w:rsid w:val="00B04F4D"/>
    <w:rsid w:val="00B27A36"/>
    <w:rsid w:val="00B4154A"/>
    <w:rsid w:val="00B53C27"/>
    <w:rsid w:val="00B67C6D"/>
    <w:rsid w:val="00BB5E83"/>
    <w:rsid w:val="00BD1A6E"/>
    <w:rsid w:val="00BD3EB3"/>
    <w:rsid w:val="00BF02F9"/>
    <w:rsid w:val="00BF1AB6"/>
    <w:rsid w:val="00BF2418"/>
    <w:rsid w:val="00C267C0"/>
    <w:rsid w:val="00C5061A"/>
    <w:rsid w:val="00C605A3"/>
    <w:rsid w:val="00C61435"/>
    <w:rsid w:val="00C675C2"/>
    <w:rsid w:val="00C759DC"/>
    <w:rsid w:val="00C8096B"/>
    <w:rsid w:val="00C84F69"/>
    <w:rsid w:val="00CB6FDE"/>
    <w:rsid w:val="00CC4BEF"/>
    <w:rsid w:val="00CF5252"/>
    <w:rsid w:val="00CF76D2"/>
    <w:rsid w:val="00D06C41"/>
    <w:rsid w:val="00D11C4C"/>
    <w:rsid w:val="00D210AE"/>
    <w:rsid w:val="00D3015B"/>
    <w:rsid w:val="00D31FCF"/>
    <w:rsid w:val="00D3290A"/>
    <w:rsid w:val="00D37840"/>
    <w:rsid w:val="00D766C5"/>
    <w:rsid w:val="00DB2C59"/>
    <w:rsid w:val="00DB6D34"/>
    <w:rsid w:val="00DD20A8"/>
    <w:rsid w:val="00DE0D0C"/>
    <w:rsid w:val="00DF6D4D"/>
    <w:rsid w:val="00E34E65"/>
    <w:rsid w:val="00E35618"/>
    <w:rsid w:val="00E37823"/>
    <w:rsid w:val="00E46F55"/>
    <w:rsid w:val="00E54491"/>
    <w:rsid w:val="00E6391F"/>
    <w:rsid w:val="00E74C84"/>
    <w:rsid w:val="00E85A4A"/>
    <w:rsid w:val="00E9518B"/>
    <w:rsid w:val="00E95DE4"/>
    <w:rsid w:val="00EA1520"/>
    <w:rsid w:val="00EB0516"/>
    <w:rsid w:val="00EB08D3"/>
    <w:rsid w:val="00EC0194"/>
    <w:rsid w:val="00EC19DB"/>
    <w:rsid w:val="00EC334C"/>
    <w:rsid w:val="00EC3E2A"/>
    <w:rsid w:val="00EC5ACB"/>
    <w:rsid w:val="00ED10A4"/>
    <w:rsid w:val="00EE28B0"/>
    <w:rsid w:val="00F144C1"/>
    <w:rsid w:val="00F20698"/>
    <w:rsid w:val="00F222C1"/>
    <w:rsid w:val="00F23C97"/>
    <w:rsid w:val="00F365CD"/>
    <w:rsid w:val="00F428F5"/>
    <w:rsid w:val="00F5001D"/>
    <w:rsid w:val="00F511D7"/>
    <w:rsid w:val="00F7010E"/>
    <w:rsid w:val="00F827C8"/>
    <w:rsid w:val="00FA4CF6"/>
    <w:rsid w:val="00FA53CF"/>
    <w:rsid w:val="00FA5F2B"/>
    <w:rsid w:val="00FB0F31"/>
    <w:rsid w:val="00FB3018"/>
    <w:rsid w:val="00FC2E69"/>
    <w:rsid w:val="00FE073B"/>
    <w:rsid w:val="00FE2B84"/>
    <w:rsid w:val="00FE4EFE"/>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8CFE575"/>
  <w15:chartTrackingRefBased/>
  <w15:docId w15:val="{9BBC9C21-483A-4C19-BA16-D8643F0F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styleId="NormalWeb">
    <w:name w:val="Normal (Web)"/>
    <w:basedOn w:val="Normal"/>
    <w:uiPriority w:val="99"/>
    <w:unhideWhenUsed/>
    <w:rsid w:val="000E3B00"/>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94162">
      <w:bodyDiv w:val="1"/>
      <w:marLeft w:val="0"/>
      <w:marRight w:val="0"/>
      <w:marTop w:val="0"/>
      <w:marBottom w:val="0"/>
      <w:divBdr>
        <w:top w:val="none" w:sz="0" w:space="0" w:color="auto"/>
        <w:left w:val="none" w:sz="0" w:space="0" w:color="auto"/>
        <w:bottom w:val="none" w:sz="0" w:space="0" w:color="auto"/>
        <w:right w:val="none" w:sz="0" w:space="0" w:color="auto"/>
      </w:divBdr>
    </w:div>
    <w:div w:id="198588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ndhost.co.uk/britishcounc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ndhost.co.uk/britishcounc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21437/PPN-06_20-Taking-Account-of-Social-Value-in-the-Award-of-Central-Government-Contr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57076C134CD44E81E083B5C3E84785" ma:contentTypeVersion="13" ma:contentTypeDescription="Create a new document." ma:contentTypeScope="" ma:versionID="c6a5b5535758ff6358a44dd2499af015">
  <xsd:schema xmlns:xsd="http://www.w3.org/2001/XMLSchema" xmlns:xs="http://www.w3.org/2001/XMLSchema" xmlns:p="http://schemas.microsoft.com/office/2006/metadata/properties" xmlns:ns2="0c0f0b40-a8bb-4311-b1d8-0e3dec28c35c" xmlns:ns3="f6e2863d-a0c3-4f2e-9633-69df6760855c" targetNamespace="http://schemas.microsoft.com/office/2006/metadata/properties" ma:root="true" ma:fieldsID="212d261fc721da6ed4cedfc4279d19d9" ns2:_="" ns3:_="">
    <xsd:import namespace="0c0f0b40-a8bb-4311-b1d8-0e3dec28c35c"/>
    <xsd:import namespace="f6e2863d-a0c3-4f2e-9633-69df676085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0b40-a8bb-4311-b1d8-0e3dec28c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e2863d-a0c3-4f2e-9633-69df67608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4DBE8-D549-4C15-9474-1BAA6FE2F3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7C164B-9A1C-4CBD-9561-57E2AC7335F6}">
  <ds:schemaRefs>
    <ds:schemaRef ds:uri="http://schemas.openxmlformats.org/officeDocument/2006/bibliography"/>
  </ds:schemaRefs>
</ds:datastoreItem>
</file>

<file path=customXml/itemProps3.xml><?xml version="1.0" encoding="utf-8"?>
<ds:datastoreItem xmlns:ds="http://schemas.openxmlformats.org/officeDocument/2006/customXml" ds:itemID="{5023235E-FCF5-4642-8101-849D21EFD31D}">
  <ds:schemaRefs>
    <ds:schemaRef ds:uri="http://schemas.microsoft.com/sharepoint/v3/contenttype/forms"/>
  </ds:schemaRefs>
</ds:datastoreItem>
</file>

<file path=customXml/itemProps4.xml><?xml version="1.0" encoding="utf-8"?>
<ds:datastoreItem xmlns:ds="http://schemas.openxmlformats.org/officeDocument/2006/customXml" ds:itemID="{5A05348D-C761-4BE1-B25C-FDD6B556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0b40-a8bb-4311-b1d8-0e3dec28c35c"/>
    <ds:schemaRef ds:uri="f6e2863d-a0c3-4f2e-9633-69df67608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6621</CharactersWithSpaces>
  <SharedDoc>false</SharedDoc>
  <HLinks>
    <vt:vector size="18" baseType="variant">
      <vt:variant>
        <vt:i4>4456475</vt:i4>
      </vt:variant>
      <vt:variant>
        <vt:i4>6</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589914</vt:i4>
      </vt:variant>
      <vt:variant>
        <vt:i4>3</vt:i4>
      </vt:variant>
      <vt:variant>
        <vt:i4>0</vt:i4>
      </vt:variant>
      <vt:variant>
        <vt:i4>5</vt:i4>
      </vt:variant>
      <vt:variant>
        <vt:lpwstr>https://in-tendhost.co.uk/britishcouncil</vt:lpwstr>
      </vt:variant>
      <vt:variant>
        <vt:lpwstr/>
      </vt: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Thomas, Ian (Research and Insight  - Cultural Engagement)</cp:lastModifiedBy>
  <cp:revision>8</cp:revision>
  <dcterms:created xsi:type="dcterms:W3CDTF">2023-02-20T13:27:00Z</dcterms:created>
  <dcterms:modified xsi:type="dcterms:W3CDTF">2023-02-21T16:20:00Z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0x010100BF57076C134CD44E81E083B5C3E84785</vt:lpwstr>
  </property>
</Properties>
</file>